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footer1.xml" ContentType="application/vnd.openxmlformats-officedocument.wordprocessingml.footer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charts/chart18.xml" ContentType="application/vnd.openxmlformats-officedocument.drawingml.chart+xml"/>
  <Override PartName="/word/theme/themeOverride18.xml" ContentType="application/vnd.openxmlformats-officedocument.themeOverride+xml"/>
  <Override PartName="/word/charts/chart19.xml" ContentType="application/vnd.openxmlformats-officedocument.drawingml.chart+xml"/>
  <Override PartName="/word/theme/themeOverride19.xml" ContentType="application/vnd.openxmlformats-officedocument.themeOverride+xml"/>
  <Override PartName="/word/charts/chart20.xml" ContentType="application/vnd.openxmlformats-officedocument.drawingml.chart+xml"/>
  <Override PartName="/word/theme/themeOverride20.xml" ContentType="application/vnd.openxmlformats-officedocument.themeOverride+xml"/>
  <Override PartName="/word/charts/chart21.xml" ContentType="application/vnd.openxmlformats-officedocument.drawingml.chart+xml"/>
  <Override PartName="/word/theme/themeOverride21.xml" ContentType="application/vnd.openxmlformats-officedocument.themeOverride+xml"/>
  <Override PartName="/word/charts/chart22.xml" ContentType="application/vnd.openxmlformats-officedocument.drawingml.chart+xml"/>
  <Override PartName="/word/theme/themeOverride22.xml" ContentType="application/vnd.openxmlformats-officedocument.themeOverride+xml"/>
  <Override PartName="/word/charts/chart23.xml" ContentType="application/vnd.openxmlformats-officedocument.drawingml.chart+xml"/>
  <Override PartName="/word/theme/themeOverride23.xml" ContentType="application/vnd.openxmlformats-officedocument.themeOverride+xml"/>
  <Override PartName="/word/charts/chart24.xml" ContentType="application/vnd.openxmlformats-officedocument.drawingml.chart+xml"/>
  <Override PartName="/word/theme/themeOverride24.xml" ContentType="application/vnd.openxmlformats-officedocument.themeOverride+xml"/>
  <Override PartName="/word/charts/chart25.xml" ContentType="application/vnd.openxmlformats-officedocument.drawingml.chart+xml"/>
  <Override PartName="/word/theme/themeOverride25.xml" ContentType="application/vnd.openxmlformats-officedocument.themeOverride+xml"/>
  <Override PartName="/word/charts/chart26.xml" ContentType="application/vnd.openxmlformats-officedocument.drawingml.chart+xml"/>
  <Override PartName="/word/theme/themeOverride26.xml" ContentType="application/vnd.openxmlformats-officedocument.themeOverride+xml"/>
  <Override PartName="/word/charts/chart27.xml" ContentType="application/vnd.openxmlformats-officedocument.drawingml.chart+xml"/>
  <Override PartName="/word/theme/themeOverride27.xml" ContentType="application/vnd.openxmlformats-officedocument.themeOverride+xml"/>
  <Override PartName="/word/charts/chart28.xml" ContentType="application/vnd.openxmlformats-officedocument.drawingml.chart+xml"/>
  <Override PartName="/word/theme/themeOverride28.xml" ContentType="application/vnd.openxmlformats-officedocument.themeOverride+xml"/>
  <Override PartName="/word/charts/chart29.xml" ContentType="application/vnd.openxmlformats-officedocument.drawingml.chart+xml"/>
  <Override PartName="/word/theme/themeOverride29.xml" ContentType="application/vnd.openxmlformats-officedocument.themeOverride+xml"/>
  <Override PartName="/word/charts/chart30.xml" ContentType="application/vnd.openxmlformats-officedocument.drawingml.chart+xml"/>
  <Override PartName="/word/theme/themeOverride30.xml" ContentType="application/vnd.openxmlformats-officedocument.themeOverride+xml"/>
  <Override PartName="/word/charts/chart31.xml" ContentType="application/vnd.openxmlformats-officedocument.drawingml.chart+xml"/>
  <Override PartName="/word/theme/themeOverride31.xml" ContentType="application/vnd.openxmlformats-officedocument.themeOverride+xml"/>
  <Override PartName="/word/charts/chart32.xml" ContentType="application/vnd.openxmlformats-officedocument.drawingml.chart+xml"/>
  <Override PartName="/word/theme/themeOverride32.xml" ContentType="application/vnd.openxmlformats-officedocument.themeOverride+xml"/>
  <Override PartName="/word/charts/chart33.xml" ContentType="application/vnd.openxmlformats-officedocument.drawingml.chart+xml"/>
  <Override PartName="/word/theme/themeOverride33.xml" ContentType="application/vnd.openxmlformats-officedocument.themeOverride+xml"/>
  <Override PartName="/word/charts/chart34.xml" ContentType="application/vnd.openxmlformats-officedocument.drawingml.chart+xml"/>
  <Override PartName="/word/theme/themeOverride34.xml" ContentType="application/vnd.openxmlformats-officedocument.themeOverride+xml"/>
  <Override PartName="/word/charts/chart35.xml" ContentType="application/vnd.openxmlformats-officedocument.drawingml.chart+xml"/>
  <Override PartName="/word/theme/themeOverride35.xml" ContentType="application/vnd.openxmlformats-officedocument.themeOverride+xml"/>
  <Override PartName="/word/charts/chart36.xml" ContentType="application/vnd.openxmlformats-officedocument.drawingml.chart+xml"/>
  <Override PartName="/word/theme/themeOverride36.xml" ContentType="application/vnd.openxmlformats-officedocument.themeOverride+xml"/>
  <Override PartName="/word/charts/chart37.xml" ContentType="application/vnd.openxmlformats-officedocument.drawingml.chart+xml"/>
  <Override PartName="/word/theme/themeOverride37.xml" ContentType="application/vnd.openxmlformats-officedocument.themeOverride+xml"/>
  <Override PartName="/word/charts/chart38.xml" ContentType="application/vnd.openxmlformats-officedocument.drawingml.chart+xml"/>
  <Override PartName="/word/theme/themeOverride38.xml" ContentType="application/vnd.openxmlformats-officedocument.themeOverride+xml"/>
  <Override PartName="/word/charts/chart39.xml" ContentType="application/vnd.openxmlformats-officedocument.drawingml.chart+xml"/>
  <Override PartName="/word/theme/themeOverride39.xml" ContentType="application/vnd.openxmlformats-officedocument.themeOverride+xml"/>
  <Override PartName="/word/charts/chart40.xml" ContentType="application/vnd.openxmlformats-officedocument.drawingml.chart+xml"/>
  <Override PartName="/word/theme/themeOverride40.xml" ContentType="application/vnd.openxmlformats-officedocument.themeOverride+xml"/>
  <Override PartName="/word/charts/chart41.xml" ContentType="application/vnd.openxmlformats-officedocument.drawingml.chart+xml"/>
  <Override PartName="/word/theme/themeOverride41.xml" ContentType="application/vnd.openxmlformats-officedocument.themeOverride+xml"/>
  <Override PartName="/word/charts/chart42.xml" ContentType="application/vnd.openxmlformats-officedocument.drawingml.chart+xml"/>
  <Override PartName="/word/theme/themeOverride42.xml" ContentType="application/vnd.openxmlformats-officedocument.themeOverride+xml"/>
  <Override PartName="/word/charts/chart43.xml" ContentType="application/vnd.openxmlformats-officedocument.drawingml.chart+xml"/>
  <Override PartName="/word/theme/themeOverride43.xml" ContentType="application/vnd.openxmlformats-officedocument.themeOverride+xml"/>
  <Override PartName="/word/charts/chart44.xml" ContentType="application/vnd.openxmlformats-officedocument.drawingml.chart+xml"/>
  <Override PartName="/word/theme/themeOverride44.xml" ContentType="application/vnd.openxmlformats-officedocument.themeOverride+xml"/>
  <Override PartName="/word/charts/chart45.xml" ContentType="application/vnd.openxmlformats-officedocument.drawingml.chart+xml"/>
  <Override PartName="/word/theme/themeOverride45.xml" ContentType="application/vnd.openxmlformats-officedocument.themeOverride+xml"/>
  <Override PartName="/word/charts/chart46.xml" ContentType="application/vnd.openxmlformats-officedocument.drawingml.chart+xml"/>
  <Override PartName="/word/theme/themeOverride46.xml" ContentType="application/vnd.openxmlformats-officedocument.themeOverride+xml"/>
  <Override PartName="/word/charts/chart47.xml" ContentType="application/vnd.openxmlformats-officedocument.drawingml.chart+xml"/>
  <Override PartName="/word/theme/themeOverride47.xml" ContentType="application/vnd.openxmlformats-officedocument.themeOverride+xml"/>
  <Override PartName="/word/charts/chart48.xml" ContentType="application/vnd.openxmlformats-officedocument.drawingml.chart+xml"/>
  <Override PartName="/word/theme/themeOverride48.xml" ContentType="application/vnd.openxmlformats-officedocument.themeOverride+xml"/>
  <Override PartName="/word/charts/chart49.xml" ContentType="application/vnd.openxmlformats-officedocument.drawingml.chart+xml"/>
  <Override PartName="/word/theme/themeOverride49.xml" ContentType="application/vnd.openxmlformats-officedocument.themeOverride+xml"/>
  <Override PartName="/word/charts/chart50.xml" ContentType="application/vnd.openxmlformats-officedocument.drawingml.chart+xml"/>
  <Override PartName="/word/theme/themeOverride50.xml" ContentType="application/vnd.openxmlformats-officedocument.themeOverride+xml"/>
  <Override PartName="/word/charts/chart51.xml" ContentType="application/vnd.openxmlformats-officedocument.drawingml.chart+xml"/>
  <Override PartName="/word/theme/themeOverride51.xml" ContentType="application/vnd.openxmlformats-officedocument.themeOverride+xml"/>
  <Override PartName="/word/charts/chart52.xml" ContentType="application/vnd.openxmlformats-officedocument.drawingml.chart+xml"/>
  <Override PartName="/word/theme/themeOverride52.xml" ContentType="application/vnd.openxmlformats-officedocument.themeOverride+xml"/>
  <Override PartName="/word/charts/chart53.xml" ContentType="application/vnd.openxmlformats-officedocument.drawingml.chart+xml"/>
  <Override PartName="/word/theme/themeOverride53.xml" ContentType="application/vnd.openxmlformats-officedocument.themeOverride+xml"/>
  <Override PartName="/word/charts/chart54.xml" ContentType="application/vnd.openxmlformats-officedocument.drawingml.chart+xml"/>
  <Override PartName="/word/theme/themeOverride54.xml" ContentType="application/vnd.openxmlformats-officedocument.themeOverride+xml"/>
  <Override PartName="/word/charts/chart55.xml" ContentType="application/vnd.openxmlformats-officedocument.drawingml.chart+xml"/>
  <Override PartName="/word/theme/themeOverride55.xml" ContentType="application/vnd.openxmlformats-officedocument.themeOverride+xml"/>
  <Override PartName="/word/charts/chart56.xml" ContentType="application/vnd.openxmlformats-officedocument.drawingml.chart+xml"/>
  <Override PartName="/word/theme/themeOverride56.xml" ContentType="application/vnd.openxmlformats-officedocument.themeOverride+xml"/>
  <Override PartName="/word/charts/chart57.xml" ContentType="application/vnd.openxmlformats-officedocument.drawingml.chart+xml"/>
  <Override PartName="/word/theme/themeOverride57.xml" ContentType="application/vnd.openxmlformats-officedocument.themeOverride+xml"/>
  <Override PartName="/word/charts/chart58.xml" ContentType="application/vnd.openxmlformats-officedocument.drawingml.chart+xml"/>
  <Override PartName="/word/theme/themeOverride58.xml" ContentType="application/vnd.openxmlformats-officedocument.themeOverride+xml"/>
  <Override PartName="/word/charts/chart59.xml" ContentType="application/vnd.openxmlformats-officedocument.drawingml.chart+xml"/>
  <Override PartName="/word/theme/themeOverride59.xml" ContentType="application/vnd.openxmlformats-officedocument.themeOverride+xml"/>
  <Override PartName="/word/charts/chart60.xml" ContentType="application/vnd.openxmlformats-officedocument.drawingml.chart+xml"/>
  <Override PartName="/word/theme/themeOverride60.xml" ContentType="application/vnd.openxmlformats-officedocument.themeOverride+xml"/>
  <Override PartName="/word/charts/chart61.xml" ContentType="application/vnd.openxmlformats-officedocument.drawingml.chart+xml"/>
  <Override PartName="/word/theme/themeOverride61.xml" ContentType="application/vnd.openxmlformats-officedocument.themeOverride+xml"/>
  <Override PartName="/word/charts/chart62.xml" ContentType="application/vnd.openxmlformats-officedocument.drawingml.chart+xml"/>
  <Override PartName="/word/theme/themeOverride62.xml" ContentType="application/vnd.openxmlformats-officedocument.themeOverride+xml"/>
  <Override PartName="/word/charts/chart63.xml" ContentType="application/vnd.openxmlformats-officedocument.drawingml.chart+xml"/>
  <Override PartName="/word/theme/themeOverride63.xml" ContentType="application/vnd.openxmlformats-officedocument.themeOverride+xml"/>
  <Override PartName="/word/charts/chart64.xml" ContentType="application/vnd.openxmlformats-officedocument.drawingml.chart+xml"/>
  <Override PartName="/word/theme/themeOverride64.xml" ContentType="application/vnd.openxmlformats-officedocument.themeOverride+xml"/>
  <Override PartName="/word/charts/chart65.xml" ContentType="application/vnd.openxmlformats-officedocument.drawingml.chart+xml"/>
  <Override PartName="/word/theme/themeOverride65.xml" ContentType="application/vnd.openxmlformats-officedocument.themeOverride+xml"/>
  <Override PartName="/word/charts/chart66.xml" ContentType="application/vnd.openxmlformats-officedocument.drawingml.chart+xml"/>
  <Override PartName="/word/theme/themeOverride66.xml" ContentType="application/vnd.openxmlformats-officedocument.themeOverride+xml"/>
  <Override PartName="/word/charts/chart67.xml" ContentType="application/vnd.openxmlformats-officedocument.drawingml.chart+xml"/>
  <Override PartName="/word/theme/themeOverride67.xml" ContentType="application/vnd.openxmlformats-officedocument.themeOverride+xml"/>
  <Override PartName="/word/charts/chart68.xml" ContentType="application/vnd.openxmlformats-officedocument.drawingml.chart+xml"/>
  <Override PartName="/word/theme/themeOverride68.xml" ContentType="application/vnd.openxmlformats-officedocument.themeOverride+xml"/>
  <Override PartName="/word/charts/chart69.xml" ContentType="application/vnd.openxmlformats-officedocument.drawingml.chart+xml"/>
  <Override PartName="/word/theme/themeOverride69.xml" ContentType="application/vnd.openxmlformats-officedocument.themeOverride+xml"/>
  <Override PartName="/word/charts/chart70.xml" ContentType="application/vnd.openxmlformats-officedocument.drawingml.chart+xml"/>
  <Override PartName="/word/theme/themeOverride70.xml" ContentType="application/vnd.openxmlformats-officedocument.themeOverride+xml"/>
  <Override PartName="/word/charts/chart71.xml" ContentType="application/vnd.openxmlformats-officedocument.drawingml.chart+xml"/>
  <Override PartName="/word/theme/themeOverride71.xml" ContentType="application/vnd.openxmlformats-officedocument.themeOverride+xml"/>
  <Override PartName="/word/charts/chart72.xml" ContentType="application/vnd.openxmlformats-officedocument.drawingml.chart+xml"/>
  <Override PartName="/word/theme/themeOverride72.xml" ContentType="application/vnd.openxmlformats-officedocument.themeOverride+xml"/>
  <Override PartName="/word/charts/chart73.xml" ContentType="application/vnd.openxmlformats-officedocument.drawingml.chart+xml"/>
  <Override PartName="/word/theme/themeOverride73.xml" ContentType="application/vnd.openxmlformats-officedocument.themeOverride+xml"/>
  <Override PartName="/word/charts/chart74.xml" ContentType="application/vnd.openxmlformats-officedocument.drawingml.chart+xml"/>
  <Override PartName="/word/theme/themeOverride74.xml" ContentType="application/vnd.openxmlformats-officedocument.themeOverride+xml"/>
  <Override PartName="/word/charts/chart75.xml" ContentType="application/vnd.openxmlformats-officedocument.drawingml.chart+xml"/>
  <Override PartName="/word/theme/themeOverride75.xml" ContentType="application/vnd.openxmlformats-officedocument.themeOverride+xml"/>
  <Override PartName="/word/charts/chart76.xml" ContentType="application/vnd.openxmlformats-officedocument.drawingml.chart+xml"/>
  <Override PartName="/word/theme/themeOverride76.xml" ContentType="application/vnd.openxmlformats-officedocument.themeOverride+xml"/>
  <Override PartName="/word/charts/chart77.xml" ContentType="application/vnd.openxmlformats-officedocument.drawingml.chart+xml"/>
  <Override PartName="/word/theme/themeOverride77.xml" ContentType="application/vnd.openxmlformats-officedocument.themeOverride+xml"/>
  <Override PartName="/word/charts/chart78.xml" ContentType="application/vnd.openxmlformats-officedocument.drawingml.chart+xml"/>
  <Override PartName="/word/theme/themeOverride78.xml" ContentType="application/vnd.openxmlformats-officedocument.themeOverride+xml"/>
  <Override PartName="/word/charts/chart79.xml" ContentType="application/vnd.openxmlformats-officedocument.drawingml.chart+xml"/>
  <Override PartName="/word/theme/themeOverride79.xml" ContentType="application/vnd.openxmlformats-officedocument.themeOverride+xml"/>
  <Override PartName="/word/charts/chart80.xml" ContentType="application/vnd.openxmlformats-officedocument.drawingml.chart+xml"/>
  <Override PartName="/word/theme/themeOverride80.xml" ContentType="application/vnd.openxmlformats-officedocument.themeOverride+xml"/>
  <Override PartName="/word/charts/chart81.xml" ContentType="application/vnd.openxmlformats-officedocument.drawingml.chart+xml"/>
  <Override PartName="/word/theme/themeOverride81.xml" ContentType="application/vnd.openxmlformats-officedocument.themeOverride+xml"/>
  <Override PartName="/word/charts/chart82.xml" ContentType="application/vnd.openxmlformats-officedocument.drawingml.chart+xml"/>
  <Override PartName="/word/theme/themeOverride82.xml" ContentType="application/vnd.openxmlformats-officedocument.themeOverride+xml"/>
  <Override PartName="/word/charts/chart83.xml" ContentType="application/vnd.openxmlformats-officedocument.drawingml.chart+xml"/>
  <Override PartName="/word/theme/themeOverride83.xml" ContentType="application/vnd.openxmlformats-officedocument.themeOverride+xml"/>
  <Override PartName="/word/charts/chart84.xml" ContentType="application/vnd.openxmlformats-officedocument.drawingml.chart+xml"/>
  <Override PartName="/word/theme/themeOverride84.xml" ContentType="application/vnd.openxmlformats-officedocument.themeOverride+xml"/>
  <Override PartName="/word/charts/chart85.xml" ContentType="application/vnd.openxmlformats-officedocument.drawingml.chart+xml"/>
  <Override PartName="/word/theme/themeOverride85.xml" ContentType="application/vnd.openxmlformats-officedocument.themeOverride+xml"/>
  <Override PartName="/word/charts/chart86.xml" ContentType="application/vnd.openxmlformats-officedocument.drawingml.chart+xml"/>
  <Override PartName="/word/theme/themeOverride86.xml" ContentType="application/vnd.openxmlformats-officedocument.themeOverride+xml"/>
  <Override PartName="/word/charts/chart87.xml" ContentType="application/vnd.openxmlformats-officedocument.drawingml.chart+xml"/>
  <Override PartName="/word/theme/themeOverride87.xml" ContentType="application/vnd.openxmlformats-officedocument.themeOverride+xml"/>
  <Override PartName="/word/charts/chart88.xml" ContentType="application/vnd.openxmlformats-officedocument.drawingml.chart+xml"/>
  <Override PartName="/word/theme/themeOverride88.xml" ContentType="application/vnd.openxmlformats-officedocument.themeOverride+xml"/>
  <Override PartName="/word/charts/chart89.xml" ContentType="application/vnd.openxmlformats-officedocument.drawingml.chart+xml"/>
  <Override PartName="/word/theme/themeOverride89.xml" ContentType="application/vnd.openxmlformats-officedocument.themeOverride+xml"/>
  <Override PartName="/word/charts/chart90.xml" ContentType="application/vnd.openxmlformats-officedocument.drawingml.chart+xml"/>
  <Override PartName="/word/theme/themeOverride90.xml" ContentType="application/vnd.openxmlformats-officedocument.themeOverride+xml"/>
  <Override PartName="/word/charts/chart91.xml" ContentType="application/vnd.openxmlformats-officedocument.drawingml.chart+xml"/>
  <Override PartName="/word/theme/themeOverride91.xml" ContentType="application/vnd.openxmlformats-officedocument.themeOverride+xml"/>
  <Override PartName="/word/charts/chart92.xml" ContentType="application/vnd.openxmlformats-officedocument.drawingml.chart+xml"/>
  <Override PartName="/word/theme/themeOverride92.xml" ContentType="application/vnd.openxmlformats-officedocument.themeOverride+xml"/>
  <Override PartName="/word/charts/chart93.xml" ContentType="application/vnd.openxmlformats-officedocument.drawingml.chart+xml"/>
  <Override PartName="/word/theme/themeOverride93.xml" ContentType="application/vnd.openxmlformats-officedocument.themeOverride+xml"/>
  <Override PartName="/word/charts/chart94.xml" ContentType="application/vnd.openxmlformats-officedocument.drawingml.chart+xml"/>
  <Override PartName="/word/theme/themeOverride94.xml" ContentType="application/vnd.openxmlformats-officedocument.themeOverride+xml"/>
  <Override PartName="/word/charts/chart95.xml" ContentType="application/vnd.openxmlformats-officedocument.drawingml.chart+xml"/>
  <Override PartName="/word/theme/themeOverride95.xml" ContentType="application/vnd.openxmlformats-officedocument.themeOverride+xml"/>
  <Override PartName="/word/charts/chart96.xml" ContentType="application/vnd.openxmlformats-officedocument.drawingml.chart+xml"/>
  <Override PartName="/word/theme/themeOverride96.xml" ContentType="application/vnd.openxmlformats-officedocument.themeOverride+xml"/>
  <Override PartName="/word/charts/chart97.xml" ContentType="application/vnd.openxmlformats-officedocument.drawingml.chart+xml"/>
  <Override PartName="/word/theme/themeOverride97.xml" ContentType="application/vnd.openxmlformats-officedocument.themeOverride+xml"/>
  <Override PartName="/word/charts/chart98.xml" ContentType="application/vnd.openxmlformats-officedocument.drawingml.chart+xml"/>
  <Override PartName="/word/theme/themeOverride98.xml" ContentType="application/vnd.openxmlformats-officedocument.themeOverride+xml"/>
  <Override PartName="/word/charts/chart99.xml" ContentType="application/vnd.openxmlformats-officedocument.drawingml.chart+xml"/>
  <Override PartName="/word/theme/themeOverride99.xml" ContentType="application/vnd.openxmlformats-officedocument.themeOverride+xml"/>
  <Override PartName="/word/charts/chart100.xml" ContentType="application/vnd.openxmlformats-officedocument.drawingml.chart+xml"/>
  <Override PartName="/word/theme/themeOverride100.xml" ContentType="application/vnd.openxmlformats-officedocument.themeOverride+xml"/>
  <Override PartName="/word/charts/chart101.xml" ContentType="application/vnd.openxmlformats-officedocument.drawingml.chart+xml"/>
  <Override PartName="/word/theme/themeOverride101.xml" ContentType="application/vnd.openxmlformats-officedocument.themeOverride+xml"/>
  <Override PartName="/word/charts/chart102.xml" ContentType="application/vnd.openxmlformats-officedocument.drawingml.chart+xml"/>
  <Override PartName="/word/theme/themeOverride102.xml" ContentType="application/vnd.openxmlformats-officedocument.themeOverride+xml"/>
  <Override PartName="/word/charts/chart103.xml" ContentType="application/vnd.openxmlformats-officedocument.drawingml.chart+xml"/>
  <Override PartName="/word/theme/themeOverride103.xml" ContentType="application/vnd.openxmlformats-officedocument.themeOverride+xml"/>
  <Override PartName="/word/charts/chart104.xml" ContentType="application/vnd.openxmlformats-officedocument.drawingml.chart+xml"/>
  <Override PartName="/word/theme/themeOverride104.xml" ContentType="application/vnd.openxmlformats-officedocument.themeOverride+xml"/>
  <Override PartName="/word/charts/chart105.xml" ContentType="application/vnd.openxmlformats-officedocument.drawingml.chart+xml"/>
  <Override PartName="/word/theme/themeOverride105.xml" ContentType="application/vnd.openxmlformats-officedocument.themeOverride+xml"/>
  <Override PartName="/word/charts/chart106.xml" ContentType="application/vnd.openxmlformats-officedocument.drawingml.chart+xml"/>
  <Override PartName="/word/theme/themeOverride106.xml" ContentType="application/vnd.openxmlformats-officedocument.themeOverride+xml"/>
  <Override PartName="/word/charts/chart107.xml" ContentType="application/vnd.openxmlformats-officedocument.drawingml.chart+xml"/>
  <Override PartName="/word/theme/themeOverride107.xml" ContentType="application/vnd.openxmlformats-officedocument.themeOverride+xml"/>
  <Override PartName="/word/charts/chart108.xml" ContentType="application/vnd.openxmlformats-officedocument.drawingml.chart+xml"/>
  <Override PartName="/word/theme/themeOverride108.xml" ContentType="application/vnd.openxmlformats-officedocument.themeOverride+xml"/>
  <Override PartName="/word/charts/chart109.xml" ContentType="application/vnd.openxmlformats-officedocument.drawingml.chart+xml"/>
  <Override PartName="/word/theme/themeOverride109.xml" ContentType="application/vnd.openxmlformats-officedocument.themeOverride+xml"/>
  <Override PartName="/word/charts/chart110.xml" ContentType="application/vnd.openxmlformats-officedocument.drawingml.chart+xml"/>
  <Override PartName="/word/theme/themeOverride110.xml" ContentType="application/vnd.openxmlformats-officedocument.themeOverride+xml"/>
  <Override PartName="/word/charts/chart111.xml" ContentType="application/vnd.openxmlformats-officedocument.drawingml.chart+xml"/>
  <Override PartName="/word/theme/themeOverride111.xml" ContentType="application/vnd.openxmlformats-officedocument.themeOverride+xml"/>
  <Override PartName="/word/charts/chart112.xml" ContentType="application/vnd.openxmlformats-officedocument.drawingml.chart+xml"/>
  <Override PartName="/word/theme/themeOverride112.xml" ContentType="application/vnd.openxmlformats-officedocument.themeOverride+xml"/>
  <Override PartName="/word/charts/chart113.xml" ContentType="application/vnd.openxmlformats-officedocument.drawingml.chart+xml"/>
  <Override PartName="/word/theme/themeOverride113.xml" ContentType="application/vnd.openxmlformats-officedocument.themeOverride+xml"/>
  <Override PartName="/word/charts/chart114.xml" ContentType="application/vnd.openxmlformats-officedocument.drawingml.chart+xml"/>
  <Override PartName="/word/theme/themeOverride114.xml" ContentType="application/vnd.openxmlformats-officedocument.themeOverride+xml"/>
  <Override PartName="/word/charts/chart115.xml" ContentType="application/vnd.openxmlformats-officedocument.drawingml.chart+xml"/>
  <Override PartName="/word/theme/themeOverride115.xml" ContentType="application/vnd.openxmlformats-officedocument.themeOverride+xml"/>
  <Override PartName="/word/charts/chart116.xml" ContentType="application/vnd.openxmlformats-officedocument.drawingml.chart+xml"/>
  <Override PartName="/word/theme/themeOverride116.xml" ContentType="application/vnd.openxmlformats-officedocument.themeOverride+xml"/>
  <Override PartName="/word/charts/chart117.xml" ContentType="application/vnd.openxmlformats-officedocument.drawingml.chart+xml"/>
  <Override PartName="/word/theme/themeOverride117.xml" ContentType="application/vnd.openxmlformats-officedocument.themeOverride+xml"/>
  <Override PartName="/word/charts/chart118.xml" ContentType="application/vnd.openxmlformats-officedocument.drawingml.chart+xml"/>
  <Override PartName="/word/theme/themeOverride118.xml" ContentType="application/vnd.openxmlformats-officedocument.themeOverride+xml"/>
  <Override PartName="/word/charts/chart119.xml" ContentType="application/vnd.openxmlformats-officedocument.drawingml.chart+xml"/>
  <Override PartName="/word/theme/themeOverride119.xml" ContentType="application/vnd.openxmlformats-officedocument.themeOverride+xml"/>
  <Override PartName="/word/charts/chart120.xml" ContentType="application/vnd.openxmlformats-officedocument.drawingml.chart+xml"/>
  <Override PartName="/word/theme/themeOverride120.xml" ContentType="application/vnd.openxmlformats-officedocument.themeOverride+xml"/>
  <Override PartName="/word/charts/chart121.xml" ContentType="application/vnd.openxmlformats-officedocument.drawingml.chart+xml"/>
  <Override PartName="/word/theme/themeOverride121.xml" ContentType="application/vnd.openxmlformats-officedocument.themeOverride+xml"/>
  <Override PartName="/word/charts/chart122.xml" ContentType="application/vnd.openxmlformats-officedocument.drawingml.chart+xml"/>
  <Override PartName="/word/theme/themeOverride122.xml" ContentType="application/vnd.openxmlformats-officedocument.themeOverride+xml"/>
  <Override PartName="/word/charts/chart123.xml" ContentType="application/vnd.openxmlformats-officedocument.drawingml.chart+xml"/>
  <Override PartName="/word/theme/themeOverride123.xml" ContentType="application/vnd.openxmlformats-officedocument.themeOverride+xml"/>
  <Override PartName="/word/charts/chart124.xml" ContentType="application/vnd.openxmlformats-officedocument.drawingml.chart+xml"/>
  <Override PartName="/word/theme/themeOverride124.xml" ContentType="application/vnd.openxmlformats-officedocument.themeOverride+xml"/>
  <Override PartName="/word/charts/chart125.xml" ContentType="application/vnd.openxmlformats-officedocument.drawingml.chart+xml"/>
  <Override PartName="/word/theme/themeOverride125.xml" ContentType="application/vnd.openxmlformats-officedocument.themeOverride+xml"/>
  <Override PartName="/word/charts/chart126.xml" ContentType="application/vnd.openxmlformats-officedocument.drawingml.chart+xml"/>
  <Override PartName="/word/theme/themeOverride126.xml" ContentType="application/vnd.openxmlformats-officedocument.themeOverride+xml"/>
  <Override PartName="/word/charts/chart127.xml" ContentType="application/vnd.openxmlformats-officedocument.drawingml.chart+xml"/>
  <Override PartName="/word/theme/themeOverride127.xml" ContentType="application/vnd.openxmlformats-officedocument.themeOverride+xml"/>
  <Override PartName="/word/charts/chart128.xml" ContentType="application/vnd.openxmlformats-officedocument.drawingml.chart+xml"/>
  <Override PartName="/word/theme/themeOverride128.xml" ContentType="application/vnd.openxmlformats-officedocument.themeOverride+xml"/>
  <Override PartName="/word/charts/chart129.xml" ContentType="application/vnd.openxmlformats-officedocument.drawingml.chart+xml"/>
  <Override PartName="/word/theme/themeOverride129.xml" ContentType="application/vnd.openxmlformats-officedocument.themeOverride+xml"/>
  <Override PartName="/word/charts/chart130.xml" ContentType="application/vnd.openxmlformats-officedocument.drawingml.chart+xml"/>
  <Override PartName="/word/theme/themeOverride130.xml" ContentType="application/vnd.openxmlformats-officedocument.themeOverride+xml"/>
  <Override PartName="/word/charts/chart131.xml" ContentType="application/vnd.openxmlformats-officedocument.drawingml.chart+xml"/>
  <Override PartName="/word/theme/themeOverride131.xml" ContentType="application/vnd.openxmlformats-officedocument.themeOverride+xml"/>
  <Override PartName="/word/charts/chart132.xml" ContentType="application/vnd.openxmlformats-officedocument.drawingml.chart+xml"/>
  <Override PartName="/word/theme/themeOverride132.xml" ContentType="application/vnd.openxmlformats-officedocument.themeOverride+xml"/>
  <Override PartName="/word/charts/chart133.xml" ContentType="application/vnd.openxmlformats-officedocument.drawingml.chart+xml"/>
  <Override PartName="/word/theme/themeOverride133.xml" ContentType="application/vnd.openxmlformats-officedocument.themeOverride+xml"/>
  <Override PartName="/word/charts/chart134.xml" ContentType="application/vnd.openxmlformats-officedocument.drawingml.chart+xml"/>
  <Override PartName="/word/theme/themeOverride134.xml" ContentType="application/vnd.openxmlformats-officedocument.themeOverride+xml"/>
  <Override PartName="/word/charts/chart135.xml" ContentType="application/vnd.openxmlformats-officedocument.drawingml.chart+xml"/>
  <Override PartName="/word/theme/themeOverride135.xml" ContentType="application/vnd.openxmlformats-officedocument.themeOverride+xml"/>
  <Override PartName="/word/charts/chart136.xml" ContentType="application/vnd.openxmlformats-officedocument.drawingml.chart+xml"/>
  <Override PartName="/word/theme/themeOverride136.xml" ContentType="application/vnd.openxmlformats-officedocument.themeOverride+xml"/>
  <Override PartName="/word/charts/chart137.xml" ContentType="application/vnd.openxmlformats-officedocument.drawingml.chart+xml"/>
  <Override PartName="/word/theme/themeOverride137.xml" ContentType="application/vnd.openxmlformats-officedocument.themeOverride+xml"/>
  <Override PartName="/word/charts/chart138.xml" ContentType="application/vnd.openxmlformats-officedocument.drawingml.chart+xml"/>
  <Override PartName="/word/theme/themeOverride138.xml" ContentType="application/vnd.openxmlformats-officedocument.themeOverride+xml"/>
  <Override PartName="/word/charts/chart139.xml" ContentType="application/vnd.openxmlformats-officedocument.drawingml.chart+xml"/>
  <Override PartName="/word/theme/themeOverride139.xml" ContentType="application/vnd.openxmlformats-officedocument.themeOverride+xml"/>
  <Override PartName="/word/charts/chart140.xml" ContentType="application/vnd.openxmlformats-officedocument.drawingml.chart+xml"/>
  <Override PartName="/word/theme/themeOverride140.xml" ContentType="application/vnd.openxmlformats-officedocument.themeOverride+xml"/>
  <Override PartName="/word/charts/chart141.xml" ContentType="application/vnd.openxmlformats-officedocument.drawingml.chart+xml"/>
  <Override PartName="/word/theme/themeOverride141.xml" ContentType="application/vnd.openxmlformats-officedocument.themeOverride+xml"/>
  <Override PartName="/word/charts/chart142.xml" ContentType="application/vnd.openxmlformats-officedocument.drawingml.chart+xml"/>
  <Override PartName="/word/theme/themeOverride142.xml" ContentType="application/vnd.openxmlformats-officedocument.themeOverride+xml"/>
  <Override PartName="/word/charts/chart143.xml" ContentType="application/vnd.openxmlformats-officedocument.drawingml.chart+xml"/>
  <Override PartName="/word/theme/themeOverride143.xml" ContentType="application/vnd.openxmlformats-officedocument.themeOverride+xml"/>
  <Override PartName="/word/charts/chart144.xml" ContentType="application/vnd.openxmlformats-officedocument.drawingml.chart+xml"/>
  <Override PartName="/word/theme/themeOverride14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51" w:rsidRPr="00E4033C" w:rsidRDefault="00421751" w:rsidP="00421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33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D3A" w:rsidRPr="00E4033C">
        <w:rPr>
          <w:rFonts w:ascii="Times New Roman" w:hAnsi="Times New Roman" w:cs="Times New Roman"/>
          <w:sz w:val="28"/>
          <w:szCs w:val="28"/>
        </w:rPr>
        <w:t xml:space="preserve">№ </w:t>
      </w:r>
      <w:r w:rsidRPr="00E4033C">
        <w:rPr>
          <w:rFonts w:ascii="Times New Roman" w:hAnsi="Times New Roman" w:cs="Times New Roman"/>
          <w:sz w:val="28"/>
          <w:szCs w:val="28"/>
        </w:rPr>
        <w:t>1</w:t>
      </w:r>
    </w:p>
    <w:p w:rsidR="00F03B0C" w:rsidRPr="00E4033C" w:rsidRDefault="00421751" w:rsidP="00421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33C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21751" w:rsidRPr="00E4033C" w:rsidRDefault="00421751" w:rsidP="00421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33C">
        <w:rPr>
          <w:rFonts w:ascii="Times New Roman" w:hAnsi="Times New Roman" w:cs="Times New Roman"/>
          <w:sz w:val="28"/>
          <w:szCs w:val="28"/>
        </w:rPr>
        <w:t xml:space="preserve">Исполкома Профсоюза </w:t>
      </w:r>
    </w:p>
    <w:p w:rsidR="00421751" w:rsidRPr="00E4033C" w:rsidRDefault="00421751" w:rsidP="004217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33C">
        <w:rPr>
          <w:rFonts w:ascii="Times New Roman" w:hAnsi="Times New Roman" w:cs="Times New Roman"/>
          <w:sz w:val="28"/>
          <w:szCs w:val="28"/>
        </w:rPr>
        <w:t>от 28 марта 2018 г.</w:t>
      </w:r>
      <w:r w:rsidR="00A41EFB" w:rsidRPr="00E4033C">
        <w:rPr>
          <w:rFonts w:ascii="Times New Roman" w:hAnsi="Times New Roman" w:cs="Times New Roman"/>
          <w:sz w:val="28"/>
          <w:szCs w:val="28"/>
        </w:rPr>
        <w:t xml:space="preserve">№ </w:t>
      </w:r>
      <w:r w:rsidR="00F456D2" w:rsidRPr="00E4033C">
        <w:rPr>
          <w:rFonts w:ascii="Times New Roman" w:hAnsi="Times New Roman" w:cs="Times New Roman"/>
          <w:sz w:val="28"/>
          <w:szCs w:val="28"/>
        </w:rPr>
        <w:t>12- 4</w:t>
      </w:r>
    </w:p>
    <w:p w:rsidR="00421751" w:rsidRDefault="00421751" w:rsidP="004217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A1E" w:rsidRPr="00140850" w:rsidRDefault="00FB2ED1" w:rsidP="004217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0850"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A16C4D" w:rsidRPr="00C3740D" w:rsidRDefault="00FB2ED1" w:rsidP="004217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0850">
        <w:rPr>
          <w:rFonts w:ascii="Times New Roman" w:hAnsi="Times New Roman" w:cs="Times New Roman"/>
          <w:b/>
          <w:sz w:val="32"/>
          <w:szCs w:val="32"/>
        </w:rPr>
        <w:t xml:space="preserve">о работе региональных (межрегиональных) организаций </w:t>
      </w:r>
    </w:p>
    <w:p w:rsidR="00A16C4D" w:rsidRPr="00C3740D" w:rsidRDefault="00E23A5A" w:rsidP="004217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0850">
        <w:rPr>
          <w:rFonts w:ascii="Times New Roman" w:hAnsi="Times New Roman" w:cs="Times New Roman"/>
          <w:b/>
          <w:sz w:val="32"/>
          <w:szCs w:val="32"/>
        </w:rPr>
        <w:t>П</w:t>
      </w:r>
      <w:r w:rsidR="00FB2ED1" w:rsidRPr="00140850">
        <w:rPr>
          <w:rFonts w:ascii="Times New Roman" w:hAnsi="Times New Roman" w:cs="Times New Roman"/>
          <w:b/>
          <w:sz w:val="32"/>
          <w:szCs w:val="32"/>
        </w:rPr>
        <w:t xml:space="preserve">рофсоюза и технической инспекции труда по защите </w:t>
      </w:r>
    </w:p>
    <w:p w:rsidR="00FB2ED1" w:rsidRPr="00140850" w:rsidRDefault="00FB2ED1" w:rsidP="004217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0850">
        <w:rPr>
          <w:rFonts w:ascii="Times New Roman" w:hAnsi="Times New Roman" w:cs="Times New Roman"/>
          <w:b/>
          <w:sz w:val="32"/>
          <w:szCs w:val="32"/>
        </w:rPr>
        <w:t>прав работников на охрану труда за 2017 год</w:t>
      </w:r>
    </w:p>
    <w:p w:rsidR="00C63882" w:rsidRDefault="00C63882" w:rsidP="00FB2E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87C" w:rsidRPr="001E6619" w:rsidRDefault="00EC0573" w:rsidP="00A16C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отчетном периоде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организациями Профсоюза проведена серьезная  оценка деятельности по защите прав работников сферы образования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на зд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ровые и безопасные условия труда за прошедшие 2014-201</w:t>
      </w:r>
      <w:r w:rsidR="00664F5B" w:rsidRPr="001E6619">
        <w:rPr>
          <w:rFonts w:ascii="Times New Roman" w:hAnsi="Times New Roman" w:cs="Times New Roman"/>
          <w:sz w:val="28"/>
          <w:szCs w:val="28"/>
        </w:rPr>
        <w:t>6</w:t>
      </w:r>
      <w:r w:rsidRPr="001E6619">
        <w:rPr>
          <w:rFonts w:ascii="Times New Roman" w:hAnsi="Times New Roman" w:cs="Times New Roman"/>
          <w:sz w:val="28"/>
          <w:szCs w:val="28"/>
        </w:rPr>
        <w:t xml:space="preserve"> годы</w:t>
      </w:r>
      <w:r w:rsidR="0012287C" w:rsidRPr="001E6619">
        <w:rPr>
          <w:rFonts w:ascii="Times New Roman" w:hAnsi="Times New Roman" w:cs="Times New Roman"/>
          <w:sz w:val="28"/>
          <w:szCs w:val="28"/>
        </w:rPr>
        <w:t>.</w:t>
      </w:r>
    </w:p>
    <w:p w:rsidR="00554467" w:rsidRPr="001E6619" w:rsidRDefault="0012287C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Этому глубокому анализу и еще более эффективной работе в </w:t>
      </w:r>
      <w:r w:rsidR="00554467" w:rsidRPr="001E6619">
        <w:rPr>
          <w:rFonts w:ascii="Times New Roman" w:hAnsi="Times New Roman" w:cs="Times New Roman"/>
          <w:sz w:val="28"/>
          <w:szCs w:val="28"/>
        </w:rPr>
        <w:t>отчетном</w:t>
      </w:r>
      <w:r w:rsidRPr="001E6619">
        <w:rPr>
          <w:rFonts w:ascii="Times New Roman" w:hAnsi="Times New Roman" w:cs="Times New Roman"/>
          <w:sz w:val="28"/>
          <w:szCs w:val="28"/>
        </w:rPr>
        <w:t xml:space="preserve"> году в определенной степени способствовало </w:t>
      </w:r>
      <w:r w:rsidR="00554467" w:rsidRPr="001E6619">
        <w:rPr>
          <w:rFonts w:ascii="Times New Roman" w:hAnsi="Times New Roman" w:cs="Times New Roman"/>
          <w:sz w:val="28"/>
          <w:szCs w:val="28"/>
        </w:rPr>
        <w:t>принятие решения</w:t>
      </w:r>
      <w:r w:rsidRPr="001E6619">
        <w:rPr>
          <w:rFonts w:ascii="Times New Roman" w:hAnsi="Times New Roman" w:cs="Times New Roman"/>
          <w:sz w:val="28"/>
          <w:szCs w:val="28"/>
        </w:rPr>
        <w:t xml:space="preserve"> Исполкома Профсоюза о проведении </w:t>
      </w:r>
      <w:r w:rsidR="00554467" w:rsidRPr="001E6619">
        <w:rPr>
          <w:rFonts w:ascii="Times New Roman" w:hAnsi="Times New Roman" w:cs="Times New Roman"/>
          <w:sz w:val="28"/>
          <w:szCs w:val="28"/>
        </w:rPr>
        <w:t xml:space="preserve">в декабре 2017 года заседания ЦС Профсоюза (пленума) по охране труда. </w:t>
      </w:r>
    </w:p>
    <w:p w:rsidR="00664F5B" w:rsidRPr="001E6619" w:rsidRDefault="00554467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Мониторинг по организации работы по осуществлению контроля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за выполнением требований законодательства об охране труда, проведенный</w:t>
      </w:r>
      <w:r w:rsidR="00664F5B" w:rsidRPr="001E6619">
        <w:rPr>
          <w:rFonts w:ascii="Times New Roman" w:hAnsi="Times New Roman" w:cs="Times New Roman"/>
          <w:sz w:val="28"/>
          <w:szCs w:val="28"/>
        </w:rPr>
        <w:t xml:space="preserve"> в течение июня-октября 2017 г.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в связи с предстоящим рассмотрением вопр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сов охраны труда и здоровья на очередном заседании ЦС </w:t>
      </w:r>
      <w:r w:rsidR="00664F5B" w:rsidRPr="001E6619">
        <w:rPr>
          <w:rFonts w:ascii="Times New Roman" w:hAnsi="Times New Roman" w:cs="Times New Roman"/>
          <w:sz w:val="28"/>
          <w:szCs w:val="28"/>
        </w:rPr>
        <w:t>П</w:t>
      </w:r>
      <w:r w:rsidRPr="001E6619">
        <w:rPr>
          <w:rFonts w:ascii="Times New Roman" w:hAnsi="Times New Roman" w:cs="Times New Roman"/>
          <w:sz w:val="28"/>
          <w:szCs w:val="28"/>
        </w:rPr>
        <w:t>рофсоюза, выез</w:t>
      </w:r>
      <w:r w:rsidRPr="001E6619">
        <w:rPr>
          <w:rFonts w:ascii="Times New Roman" w:hAnsi="Times New Roman" w:cs="Times New Roman"/>
          <w:sz w:val="28"/>
          <w:szCs w:val="28"/>
        </w:rPr>
        <w:t>д</w:t>
      </w:r>
      <w:r w:rsidRPr="001E6619">
        <w:rPr>
          <w:rFonts w:ascii="Times New Roman" w:hAnsi="Times New Roman" w:cs="Times New Roman"/>
          <w:sz w:val="28"/>
          <w:szCs w:val="28"/>
        </w:rPr>
        <w:t>ное заседание Совета по вопросам охраны труда и здоровья при ЦС Профс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юза в г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ваново, другие подготовительные мероприятия, в которых </w:t>
      </w:r>
      <w:r w:rsidR="00664F5B" w:rsidRPr="001E6619">
        <w:rPr>
          <w:rFonts w:ascii="Times New Roman" w:hAnsi="Times New Roman" w:cs="Times New Roman"/>
          <w:sz w:val="28"/>
          <w:szCs w:val="28"/>
        </w:rPr>
        <w:t xml:space="preserve">активное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664F5B" w:rsidRPr="001E6619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Pr="001E6619">
        <w:rPr>
          <w:rFonts w:ascii="Times New Roman" w:hAnsi="Times New Roman" w:cs="Times New Roman"/>
          <w:sz w:val="28"/>
          <w:szCs w:val="28"/>
        </w:rPr>
        <w:t>региональны</w:t>
      </w:r>
      <w:r w:rsidR="00D96D3A"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 xml:space="preserve"> (межрегиональны</w:t>
      </w:r>
      <w:r w:rsidR="00D96D3A"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) организаци</w:t>
      </w:r>
      <w:r w:rsidR="00D96D3A"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 xml:space="preserve"> Проф</w:t>
      </w:r>
      <w:r w:rsidR="00664F5B" w:rsidRPr="001E6619">
        <w:rPr>
          <w:rFonts w:ascii="Times New Roman" w:hAnsi="Times New Roman" w:cs="Times New Roman"/>
          <w:sz w:val="28"/>
          <w:szCs w:val="28"/>
        </w:rPr>
        <w:t>союза дали возможность большинству из них объективно и беспристрастно отн</w:t>
      </w:r>
      <w:r w:rsidR="00664F5B" w:rsidRPr="001E6619">
        <w:rPr>
          <w:rFonts w:ascii="Times New Roman" w:hAnsi="Times New Roman" w:cs="Times New Roman"/>
          <w:sz w:val="28"/>
          <w:szCs w:val="28"/>
        </w:rPr>
        <w:t>е</w:t>
      </w:r>
      <w:r w:rsidR="00664F5B" w:rsidRPr="001E6619">
        <w:rPr>
          <w:rFonts w:ascii="Times New Roman" w:hAnsi="Times New Roman" w:cs="Times New Roman"/>
          <w:sz w:val="28"/>
          <w:szCs w:val="28"/>
        </w:rPr>
        <w:t>стись к результатам своей работы за прошедшие 3 года.</w:t>
      </w:r>
    </w:p>
    <w:p w:rsidR="00F26D39" w:rsidRPr="001E6619" w:rsidRDefault="00664F5B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На основании материалов, представленных</w:t>
      </w:r>
      <w:r w:rsidR="003F259D" w:rsidRPr="001E6619">
        <w:rPr>
          <w:rFonts w:ascii="Times New Roman" w:hAnsi="Times New Roman" w:cs="Times New Roman"/>
          <w:sz w:val="28"/>
          <w:szCs w:val="28"/>
        </w:rPr>
        <w:t xml:space="preserve"> региональными организ</w:t>
      </w:r>
      <w:r w:rsidR="003F259D" w:rsidRPr="001E6619">
        <w:rPr>
          <w:rFonts w:ascii="Times New Roman" w:hAnsi="Times New Roman" w:cs="Times New Roman"/>
          <w:sz w:val="28"/>
          <w:szCs w:val="28"/>
        </w:rPr>
        <w:t>а</w:t>
      </w:r>
      <w:r w:rsidR="003F259D" w:rsidRPr="001E6619">
        <w:rPr>
          <w:rFonts w:ascii="Times New Roman" w:hAnsi="Times New Roman" w:cs="Times New Roman"/>
          <w:sz w:val="28"/>
          <w:szCs w:val="28"/>
        </w:rPr>
        <w:t>циями Профсоюза,</w:t>
      </w:r>
      <w:r w:rsidRPr="001E6619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3F259D" w:rsidRPr="001E6619">
        <w:rPr>
          <w:rFonts w:ascii="Times New Roman" w:hAnsi="Times New Roman" w:cs="Times New Roman"/>
          <w:sz w:val="28"/>
          <w:szCs w:val="28"/>
        </w:rPr>
        <w:t xml:space="preserve"> изучения работниками Отдела охраны труда и здоровья аппарата Профсоюза </w:t>
      </w:r>
      <w:r w:rsidR="00D96D3A" w:rsidRPr="001E6619">
        <w:rPr>
          <w:rFonts w:ascii="Times New Roman" w:hAnsi="Times New Roman" w:cs="Times New Roman"/>
          <w:sz w:val="28"/>
          <w:szCs w:val="28"/>
        </w:rPr>
        <w:t xml:space="preserve">в течение года, </w:t>
      </w:r>
      <w:r w:rsidR="003F259D" w:rsidRPr="001E6619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="003F259D" w:rsidRPr="001E6619">
        <w:rPr>
          <w:rFonts w:ascii="Times New Roman" w:hAnsi="Times New Roman" w:cs="Times New Roman"/>
          <w:sz w:val="28"/>
          <w:szCs w:val="28"/>
        </w:rPr>
        <w:t>с выездом на место, состояния охраны труда в образовательных организациях Вороне</w:t>
      </w:r>
      <w:r w:rsidR="003F259D" w:rsidRPr="001E6619">
        <w:rPr>
          <w:rFonts w:ascii="Times New Roman" w:hAnsi="Times New Roman" w:cs="Times New Roman"/>
          <w:sz w:val="28"/>
          <w:szCs w:val="28"/>
        </w:rPr>
        <w:t>ж</w:t>
      </w:r>
      <w:r w:rsidR="003F259D" w:rsidRPr="001E6619">
        <w:rPr>
          <w:rFonts w:ascii="Times New Roman" w:hAnsi="Times New Roman" w:cs="Times New Roman"/>
          <w:sz w:val="28"/>
          <w:szCs w:val="28"/>
        </w:rPr>
        <w:t>ской, Кировской, Курганской, Мурманской, Тверской, Ярославской областей</w:t>
      </w:r>
      <w:r w:rsidR="00F26D39" w:rsidRPr="001E6619">
        <w:rPr>
          <w:rFonts w:ascii="Times New Roman" w:hAnsi="Times New Roman" w:cs="Times New Roman"/>
          <w:sz w:val="28"/>
          <w:szCs w:val="28"/>
        </w:rPr>
        <w:t xml:space="preserve"> и Ханты-Мансийского автономного округа был подготовлен обширный ан</w:t>
      </w:r>
      <w:r w:rsidR="00F26D39" w:rsidRPr="001E6619">
        <w:rPr>
          <w:rFonts w:ascii="Times New Roman" w:hAnsi="Times New Roman" w:cs="Times New Roman"/>
          <w:sz w:val="28"/>
          <w:szCs w:val="28"/>
        </w:rPr>
        <w:t>а</w:t>
      </w:r>
      <w:r w:rsidR="00F26D39" w:rsidRPr="001E6619">
        <w:rPr>
          <w:rFonts w:ascii="Times New Roman" w:hAnsi="Times New Roman" w:cs="Times New Roman"/>
          <w:sz w:val="28"/>
          <w:szCs w:val="28"/>
        </w:rPr>
        <w:t xml:space="preserve">литический материал по обсуждаемому вопросу на декабрьском пленуме ЦС Профсоюза. </w:t>
      </w:r>
      <w:proofErr w:type="gramEnd"/>
    </w:p>
    <w:p w:rsidR="00603361" w:rsidRPr="001E6619" w:rsidRDefault="00F26D39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Эти материалы, равно как и постановление ЦС Профсоюза от 7 декабря 2017 г. № 4-3 «О состоянии условий и охраны труда в образовательных орг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низациях»</w:t>
      </w:r>
      <w:r w:rsidR="009761D6" w:rsidRPr="001E6619">
        <w:rPr>
          <w:rFonts w:ascii="Times New Roman" w:hAnsi="Times New Roman" w:cs="Times New Roman"/>
          <w:sz w:val="28"/>
          <w:szCs w:val="28"/>
        </w:rPr>
        <w:t xml:space="preserve">, </w:t>
      </w:r>
      <w:r w:rsidR="00D96D3A" w:rsidRPr="001E661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1E6619">
        <w:rPr>
          <w:rFonts w:ascii="Times New Roman" w:hAnsi="Times New Roman" w:cs="Times New Roman"/>
          <w:sz w:val="28"/>
          <w:szCs w:val="28"/>
        </w:rPr>
        <w:t xml:space="preserve">постановление Исполкома от 27 декабря 2017 г. № 11 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«О Примерном плане мероприятий Года охраны труда  в Профсоюзе» были до</w:t>
      </w:r>
      <w:r w:rsidRPr="001E6619">
        <w:rPr>
          <w:rFonts w:ascii="Times New Roman" w:hAnsi="Times New Roman" w:cs="Times New Roman"/>
          <w:sz w:val="28"/>
          <w:szCs w:val="28"/>
        </w:rPr>
        <w:lastRenderedPageBreak/>
        <w:t>ведены</w:t>
      </w:r>
      <w:r w:rsidR="009761D6"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до каждой региональной (межрегиональной) организации</w:t>
      </w:r>
      <w:r w:rsidR="009761D6" w:rsidRPr="001E6619">
        <w:rPr>
          <w:rFonts w:ascii="Times New Roman" w:hAnsi="Times New Roman" w:cs="Times New Roman"/>
          <w:sz w:val="28"/>
          <w:szCs w:val="28"/>
        </w:rPr>
        <w:t xml:space="preserve"> Про</w:t>
      </w:r>
      <w:r w:rsidR="009761D6" w:rsidRPr="001E6619">
        <w:rPr>
          <w:rFonts w:ascii="Times New Roman" w:hAnsi="Times New Roman" w:cs="Times New Roman"/>
          <w:sz w:val="28"/>
          <w:szCs w:val="28"/>
        </w:rPr>
        <w:t>ф</w:t>
      </w:r>
      <w:r w:rsidR="009761D6" w:rsidRPr="001E6619">
        <w:rPr>
          <w:rFonts w:ascii="Times New Roman" w:hAnsi="Times New Roman" w:cs="Times New Roman"/>
          <w:sz w:val="28"/>
          <w:szCs w:val="28"/>
        </w:rPr>
        <w:t>союза</w:t>
      </w:r>
      <w:r w:rsidR="00A46212" w:rsidRPr="001E6619">
        <w:rPr>
          <w:rFonts w:ascii="Times New Roman" w:hAnsi="Times New Roman" w:cs="Times New Roman"/>
          <w:sz w:val="28"/>
          <w:szCs w:val="28"/>
        </w:rPr>
        <w:t xml:space="preserve"> по электронной почте</w:t>
      </w:r>
      <w:r w:rsidR="009761D6" w:rsidRPr="001E6619">
        <w:rPr>
          <w:rFonts w:ascii="Times New Roman" w:hAnsi="Times New Roman" w:cs="Times New Roman"/>
          <w:sz w:val="28"/>
          <w:szCs w:val="28"/>
        </w:rPr>
        <w:t xml:space="preserve">, </w:t>
      </w:r>
      <w:r w:rsidR="00603361" w:rsidRPr="001E6619">
        <w:rPr>
          <w:rFonts w:ascii="Times New Roman" w:hAnsi="Times New Roman" w:cs="Times New Roman"/>
          <w:sz w:val="28"/>
          <w:szCs w:val="28"/>
        </w:rPr>
        <w:t>размещены</w:t>
      </w:r>
      <w:r w:rsidR="009761D6" w:rsidRPr="001E6619">
        <w:rPr>
          <w:rFonts w:ascii="Times New Roman" w:hAnsi="Times New Roman" w:cs="Times New Roman"/>
          <w:sz w:val="28"/>
          <w:szCs w:val="28"/>
        </w:rPr>
        <w:t xml:space="preserve"> на сайте ЦС Профсоюза</w:t>
      </w:r>
      <w:r w:rsidR="00603361" w:rsidRPr="001E661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3A5A" w:rsidRPr="001E6619" w:rsidRDefault="0070747B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Учитывая это обстоятельство</w:t>
      </w:r>
      <w:r w:rsidR="00603361" w:rsidRPr="001E6619">
        <w:rPr>
          <w:rFonts w:ascii="Times New Roman" w:hAnsi="Times New Roman" w:cs="Times New Roman"/>
          <w:sz w:val="28"/>
          <w:szCs w:val="28"/>
        </w:rPr>
        <w:t>, аналитическая информация</w:t>
      </w:r>
      <w:r w:rsidR="00603361"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61" w:rsidRPr="001E6619">
        <w:rPr>
          <w:rFonts w:ascii="Times New Roman" w:hAnsi="Times New Roman" w:cs="Times New Roman"/>
          <w:sz w:val="28"/>
          <w:szCs w:val="28"/>
        </w:rPr>
        <w:t xml:space="preserve">о работе региональных (межрегиональных) организаций </w:t>
      </w:r>
      <w:r w:rsidR="00E23A5A" w:rsidRPr="001E6619">
        <w:rPr>
          <w:rFonts w:ascii="Times New Roman" w:hAnsi="Times New Roman" w:cs="Times New Roman"/>
          <w:sz w:val="28"/>
          <w:szCs w:val="28"/>
        </w:rPr>
        <w:t>П</w:t>
      </w:r>
      <w:r w:rsidR="00603361" w:rsidRPr="001E6619">
        <w:rPr>
          <w:rFonts w:ascii="Times New Roman" w:hAnsi="Times New Roman" w:cs="Times New Roman"/>
          <w:sz w:val="28"/>
          <w:szCs w:val="28"/>
        </w:rPr>
        <w:t>рофсоюза и технической инспекции труда по защите прав работников на охрану труда за 2017 год, пре</w:t>
      </w:r>
      <w:r w:rsidR="00603361" w:rsidRPr="001E6619">
        <w:rPr>
          <w:rFonts w:ascii="Times New Roman" w:hAnsi="Times New Roman" w:cs="Times New Roman"/>
          <w:sz w:val="28"/>
          <w:szCs w:val="28"/>
        </w:rPr>
        <w:t>д</w:t>
      </w:r>
      <w:r w:rsidR="00603361" w:rsidRPr="001E6619">
        <w:rPr>
          <w:rFonts w:ascii="Times New Roman" w:hAnsi="Times New Roman" w:cs="Times New Roman"/>
          <w:sz w:val="28"/>
          <w:szCs w:val="28"/>
        </w:rPr>
        <w:t>ставленная ниже</w:t>
      </w:r>
      <w:r w:rsidR="00E23A5A" w:rsidRPr="001E6619">
        <w:rPr>
          <w:rFonts w:ascii="Times New Roman" w:hAnsi="Times New Roman" w:cs="Times New Roman"/>
          <w:sz w:val="28"/>
          <w:szCs w:val="28"/>
        </w:rPr>
        <w:t>, отражает основные направления деятельности Профсоюза, его организаций, отраслевой технической инспекции труда, такие как ос</w:t>
      </w:r>
      <w:r w:rsidR="00E23A5A" w:rsidRPr="001E6619">
        <w:rPr>
          <w:rFonts w:ascii="Times New Roman" w:hAnsi="Times New Roman" w:cs="Times New Roman"/>
          <w:sz w:val="28"/>
          <w:szCs w:val="28"/>
        </w:rPr>
        <w:t>у</w:t>
      </w:r>
      <w:r w:rsidR="00E23A5A" w:rsidRPr="001E6619">
        <w:rPr>
          <w:rFonts w:ascii="Times New Roman" w:hAnsi="Times New Roman" w:cs="Times New Roman"/>
          <w:sz w:val="28"/>
          <w:szCs w:val="28"/>
        </w:rPr>
        <w:t>ществление контроля за созданием и функционированием системы управл</w:t>
      </w:r>
      <w:r w:rsidR="00E23A5A" w:rsidRPr="001E6619">
        <w:rPr>
          <w:rFonts w:ascii="Times New Roman" w:hAnsi="Times New Roman" w:cs="Times New Roman"/>
          <w:sz w:val="28"/>
          <w:szCs w:val="28"/>
        </w:rPr>
        <w:t>е</w:t>
      </w:r>
      <w:r w:rsidR="00E23A5A" w:rsidRPr="001E6619">
        <w:rPr>
          <w:rFonts w:ascii="Times New Roman" w:hAnsi="Times New Roman" w:cs="Times New Roman"/>
          <w:sz w:val="28"/>
          <w:szCs w:val="28"/>
        </w:rPr>
        <w:t>ния охраной труда (СУОТ), проведением специальной оценки условий труда (СОУТ), финансовым обеспечением мероприятий</w:t>
      </w:r>
      <w:proofErr w:type="gramEnd"/>
      <w:r w:rsidR="00E23A5A"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="00E23A5A" w:rsidRPr="001E6619">
        <w:rPr>
          <w:rFonts w:ascii="Times New Roman" w:hAnsi="Times New Roman" w:cs="Times New Roman"/>
          <w:sz w:val="28"/>
          <w:szCs w:val="28"/>
        </w:rPr>
        <w:t>по охране труда, деятел</w:t>
      </w:r>
      <w:r w:rsidR="00E23A5A" w:rsidRPr="001E6619">
        <w:rPr>
          <w:rFonts w:ascii="Times New Roman" w:hAnsi="Times New Roman" w:cs="Times New Roman"/>
          <w:sz w:val="28"/>
          <w:szCs w:val="28"/>
        </w:rPr>
        <w:t>ь</w:t>
      </w:r>
      <w:r w:rsidR="00E23A5A" w:rsidRPr="001E6619">
        <w:rPr>
          <w:rFonts w:ascii="Times New Roman" w:hAnsi="Times New Roman" w:cs="Times New Roman"/>
          <w:sz w:val="28"/>
          <w:szCs w:val="28"/>
        </w:rPr>
        <w:t xml:space="preserve">ностью служб </w:t>
      </w:r>
      <w:r w:rsidRPr="001E6619">
        <w:rPr>
          <w:rFonts w:ascii="Times New Roman" w:hAnsi="Times New Roman" w:cs="Times New Roman"/>
          <w:sz w:val="28"/>
          <w:szCs w:val="28"/>
        </w:rPr>
        <w:t xml:space="preserve">и специалистов по </w:t>
      </w:r>
      <w:r w:rsidR="00E23A5A" w:rsidRPr="001E6619">
        <w:rPr>
          <w:rFonts w:ascii="Times New Roman" w:hAnsi="Times New Roman" w:cs="Times New Roman"/>
          <w:sz w:val="28"/>
          <w:szCs w:val="28"/>
        </w:rPr>
        <w:t>охран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="00E23A5A" w:rsidRPr="001E6619">
        <w:rPr>
          <w:rFonts w:ascii="Times New Roman" w:hAnsi="Times New Roman" w:cs="Times New Roman"/>
          <w:sz w:val="28"/>
          <w:szCs w:val="28"/>
        </w:rPr>
        <w:t xml:space="preserve"> труда</w:t>
      </w:r>
      <w:r w:rsidRPr="001E6619">
        <w:rPr>
          <w:rFonts w:ascii="Times New Roman" w:hAnsi="Times New Roman" w:cs="Times New Roman"/>
          <w:sz w:val="28"/>
          <w:szCs w:val="28"/>
        </w:rPr>
        <w:t>, безопасной эксплуатацией зданий и сооружений образовательных организаций, а также непосредстве</w:t>
      </w:r>
      <w:r w:rsidRPr="001E6619">
        <w:rPr>
          <w:rFonts w:ascii="Times New Roman" w:hAnsi="Times New Roman" w:cs="Times New Roman"/>
          <w:sz w:val="28"/>
          <w:szCs w:val="28"/>
        </w:rPr>
        <w:t>н</w:t>
      </w:r>
      <w:r w:rsidRPr="001E6619">
        <w:rPr>
          <w:rFonts w:ascii="Times New Roman" w:hAnsi="Times New Roman" w:cs="Times New Roman"/>
          <w:sz w:val="28"/>
          <w:szCs w:val="28"/>
        </w:rPr>
        <w:t xml:space="preserve">но вопросы, связанные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с эффективностью деятельности технических и вн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 xml:space="preserve">штатных технических инспекторов труда, уполномоченных по охране труда профсоюзных комитетов образовательных организаций. </w:t>
      </w:r>
    </w:p>
    <w:p w:rsidR="00091836" w:rsidRPr="001E6619" w:rsidRDefault="00091836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  <w:u w:val="single"/>
        </w:rPr>
        <w:t>К сведению.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882" w:rsidRPr="001E6619" w:rsidRDefault="00091836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Впервые, д</w:t>
      </w:r>
      <w:r w:rsidR="0070747B" w:rsidRPr="001E6619">
        <w:rPr>
          <w:rFonts w:ascii="Times New Roman" w:hAnsi="Times New Roman" w:cs="Times New Roman"/>
          <w:sz w:val="28"/>
          <w:szCs w:val="28"/>
        </w:rPr>
        <w:t>ля более полного и глубокого анализа предлагается граф</w:t>
      </w:r>
      <w:r w:rsidR="0070747B" w:rsidRPr="001E6619">
        <w:rPr>
          <w:rFonts w:ascii="Times New Roman" w:hAnsi="Times New Roman" w:cs="Times New Roman"/>
          <w:sz w:val="28"/>
          <w:szCs w:val="28"/>
        </w:rPr>
        <w:t>и</w:t>
      </w:r>
      <w:r w:rsidR="0070747B" w:rsidRPr="001E6619">
        <w:rPr>
          <w:rFonts w:ascii="Times New Roman" w:hAnsi="Times New Roman" w:cs="Times New Roman"/>
          <w:sz w:val="28"/>
          <w:szCs w:val="28"/>
        </w:rPr>
        <w:t xml:space="preserve">ческая информация </w:t>
      </w:r>
      <w:r w:rsidRPr="001E6619">
        <w:rPr>
          <w:rFonts w:ascii="Times New Roman" w:hAnsi="Times New Roman" w:cs="Times New Roman"/>
          <w:sz w:val="28"/>
          <w:szCs w:val="28"/>
        </w:rPr>
        <w:t>(</w:t>
      </w:r>
      <w:r w:rsidR="0070747B" w:rsidRPr="001E6619">
        <w:rPr>
          <w:rFonts w:ascii="Times New Roman" w:hAnsi="Times New Roman" w:cs="Times New Roman"/>
          <w:sz w:val="28"/>
          <w:szCs w:val="28"/>
        </w:rPr>
        <w:t>в виде таблиц</w:t>
      </w:r>
      <w:r w:rsidRPr="001E6619">
        <w:rPr>
          <w:rFonts w:ascii="Times New Roman" w:hAnsi="Times New Roman" w:cs="Times New Roman"/>
          <w:sz w:val="28"/>
          <w:szCs w:val="28"/>
        </w:rPr>
        <w:t xml:space="preserve"> и графиков), которая может быть испол</w:t>
      </w:r>
      <w:r w:rsidRPr="001E6619">
        <w:rPr>
          <w:rFonts w:ascii="Times New Roman" w:hAnsi="Times New Roman" w:cs="Times New Roman"/>
          <w:sz w:val="28"/>
          <w:szCs w:val="28"/>
        </w:rPr>
        <w:t>ь</w:t>
      </w:r>
      <w:r w:rsidRPr="001E6619">
        <w:rPr>
          <w:rFonts w:ascii="Times New Roman" w:hAnsi="Times New Roman" w:cs="Times New Roman"/>
          <w:sz w:val="28"/>
          <w:szCs w:val="28"/>
        </w:rPr>
        <w:t>зована в качестве инструмента в практической работе штатных технических инспекторов труда при анализе деятельности организаций профсоюза, вн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штатных инспекторов труда и уполномоченных по охране труда (</w:t>
      </w:r>
      <w:r w:rsidR="00A02BDF">
        <w:rPr>
          <w:rFonts w:ascii="Times New Roman" w:hAnsi="Times New Roman" w:cs="Times New Roman"/>
          <w:sz w:val="28"/>
          <w:szCs w:val="28"/>
        </w:rPr>
        <w:t>п</w:t>
      </w:r>
      <w:r w:rsidRPr="00A02BDF">
        <w:rPr>
          <w:rFonts w:ascii="Times New Roman" w:hAnsi="Times New Roman" w:cs="Times New Roman"/>
          <w:sz w:val="28"/>
          <w:szCs w:val="28"/>
        </w:rPr>
        <w:t>рилож</w:t>
      </w:r>
      <w:r w:rsidRPr="00A02BDF">
        <w:rPr>
          <w:rFonts w:ascii="Times New Roman" w:hAnsi="Times New Roman" w:cs="Times New Roman"/>
          <w:sz w:val="28"/>
          <w:szCs w:val="28"/>
        </w:rPr>
        <w:t>е</w:t>
      </w:r>
      <w:r w:rsidRPr="00A02BDF">
        <w:rPr>
          <w:rFonts w:ascii="Times New Roman" w:hAnsi="Times New Roman" w:cs="Times New Roman"/>
          <w:sz w:val="28"/>
          <w:szCs w:val="28"/>
        </w:rPr>
        <w:t>ния 1</w:t>
      </w:r>
      <w:r w:rsidR="00825045" w:rsidRPr="00A02BDF">
        <w:rPr>
          <w:rFonts w:ascii="Times New Roman" w:hAnsi="Times New Roman" w:cs="Times New Roman"/>
          <w:sz w:val="28"/>
          <w:szCs w:val="28"/>
        </w:rPr>
        <w:t xml:space="preserve"> </w:t>
      </w:r>
      <w:r w:rsidR="001E6619" w:rsidRPr="00A02BDF">
        <w:rPr>
          <w:rFonts w:ascii="Times New Roman" w:hAnsi="Times New Roman" w:cs="Times New Roman"/>
          <w:sz w:val="28"/>
          <w:szCs w:val="28"/>
        </w:rPr>
        <w:t xml:space="preserve">и </w:t>
      </w:r>
      <w:r w:rsidRPr="00A02BDF">
        <w:rPr>
          <w:rFonts w:ascii="Times New Roman" w:hAnsi="Times New Roman" w:cs="Times New Roman"/>
          <w:sz w:val="28"/>
          <w:szCs w:val="28"/>
        </w:rPr>
        <w:t>2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к данной текстовой информации). </w:t>
      </w:r>
    </w:p>
    <w:p w:rsidR="00C63882" w:rsidRPr="001E6619" w:rsidRDefault="00C63882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751" w:rsidRPr="001E6619" w:rsidRDefault="00091836" w:rsidP="00C638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="0070747B" w:rsidRPr="001E661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21751" w:rsidRPr="001E6619" w:rsidRDefault="00421751" w:rsidP="00C638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1751" w:rsidRPr="001E6619" w:rsidRDefault="00421751" w:rsidP="00C638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1751" w:rsidRPr="001E6619" w:rsidRDefault="00421751" w:rsidP="00C638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1751" w:rsidRPr="001E6619" w:rsidRDefault="00421751" w:rsidP="00C638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0850" w:rsidRPr="001E6619" w:rsidRDefault="00140850" w:rsidP="00C638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BDF" w:rsidRDefault="00A02BDF" w:rsidP="00C638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BDF" w:rsidRDefault="00A02BDF" w:rsidP="00C638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C4D" w:rsidRDefault="00A16C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3882" w:rsidRPr="001E6619" w:rsidRDefault="00C63882" w:rsidP="00C638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40850" w:rsidRPr="001E6619" w:rsidRDefault="00140850" w:rsidP="00C638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751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целях совершенствования системы управления общественным ко</w:t>
      </w:r>
      <w:r w:rsidRPr="001E6619">
        <w:rPr>
          <w:rFonts w:ascii="Times New Roman" w:hAnsi="Times New Roman" w:cs="Times New Roman"/>
          <w:sz w:val="28"/>
          <w:szCs w:val="28"/>
        </w:rPr>
        <w:t>н</w:t>
      </w:r>
      <w:r w:rsidRPr="001E6619">
        <w:rPr>
          <w:rFonts w:ascii="Times New Roman" w:hAnsi="Times New Roman" w:cs="Times New Roman"/>
          <w:sz w:val="28"/>
          <w:szCs w:val="28"/>
        </w:rPr>
        <w:t xml:space="preserve">тролем по охране труда и безопасности образовательного процесса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 xml:space="preserve">в декабре 2017 года состоялось заседание Центрального Совета Профсоюза (пленум) по вопросу «О состоянии условий, охраны труда и здоровья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в образовател</w:t>
      </w:r>
      <w:r w:rsidRPr="001E6619">
        <w:rPr>
          <w:rFonts w:ascii="Times New Roman" w:hAnsi="Times New Roman" w:cs="Times New Roman"/>
          <w:sz w:val="28"/>
          <w:szCs w:val="28"/>
        </w:rPr>
        <w:t>ь</w:t>
      </w:r>
      <w:r w:rsidRPr="001E6619">
        <w:rPr>
          <w:rFonts w:ascii="Times New Roman" w:hAnsi="Times New Roman" w:cs="Times New Roman"/>
          <w:sz w:val="28"/>
          <w:szCs w:val="28"/>
        </w:rPr>
        <w:t xml:space="preserve">ных организациях». </w:t>
      </w:r>
    </w:p>
    <w:p w:rsidR="00421751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В постановлении пленума отмечена положительная тенденция в работе по осуществлению общественного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созданием здоровых и бе</w:t>
      </w:r>
      <w:r w:rsidRPr="001E6619">
        <w:rPr>
          <w:rFonts w:ascii="Times New Roman" w:hAnsi="Times New Roman" w:cs="Times New Roman"/>
          <w:sz w:val="28"/>
          <w:szCs w:val="28"/>
        </w:rPr>
        <w:t>з</w:t>
      </w:r>
      <w:r w:rsidRPr="001E6619">
        <w:rPr>
          <w:rFonts w:ascii="Times New Roman" w:hAnsi="Times New Roman" w:cs="Times New Roman"/>
          <w:sz w:val="28"/>
          <w:szCs w:val="28"/>
        </w:rPr>
        <w:t xml:space="preserve">опасных условий труда в образовательных организациях.  </w:t>
      </w:r>
    </w:p>
    <w:p w:rsidR="00421751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Кроме того, было подчеркнуто, что защита прав членов Профсоюза на охрану труда является одним из приоритетных направлений работы Про</w:t>
      </w:r>
      <w:r w:rsidRPr="001E6619">
        <w:rPr>
          <w:rFonts w:ascii="Times New Roman" w:hAnsi="Times New Roman" w:cs="Times New Roman"/>
          <w:sz w:val="28"/>
          <w:szCs w:val="28"/>
        </w:rPr>
        <w:t>ф</w:t>
      </w:r>
      <w:r w:rsidRPr="001E6619">
        <w:rPr>
          <w:rFonts w:ascii="Times New Roman" w:hAnsi="Times New Roman" w:cs="Times New Roman"/>
          <w:sz w:val="28"/>
          <w:szCs w:val="28"/>
        </w:rPr>
        <w:t>союза, межрегиональных, региональных, местных и первичных профсою</w:t>
      </w:r>
      <w:r w:rsidRPr="001E6619">
        <w:rPr>
          <w:rFonts w:ascii="Times New Roman" w:hAnsi="Times New Roman" w:cs="Times New Roman"/>
          <w:sz w:val="28"/>
          <w:szCs w:val="28"/>
        </w:rPr>
        <w:t>з</w:t>
      </w:r>
      <w:r w:rsidRPr="001E6619">
        <w:rPr>
          <w:rFonts w:ascii="Times New Roman" w:hAnsi="Times New Roman" w:cs="Times New Roman"/>
          <w:sz w:val="28"/>
          <w:szCs w:val="28"/>
        </w:rPr>
        <w:t>ных организаций.</w:t>
      </w:r>
    </w:p>
    <w:p w:rsidR="00421751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В подтверждение этого тезиса участники </w:t>
      </w:r>
      <w:r w:rsidR="00A46212" w:rsidRPr="001E6619">
        <w:rPr>
          <w:rFonts w:ascii="Times New Roman" w:hAnsi="Times New Roman" w:cs="Times New Roman"/>
          <w:sz w:val="28"/>
          <w:szCs w:val="28"/>
        </w:rPr>
        <w:t>п</w:t>
      </w:r>
      <w:r w:rsidRPr="001E6619">
        <w:rPr>
          <w:rFonts w:ascii="Times New Roman" w:hAnsi="Times New Roman" w:cs="Times New Roman"/>
          <w:sz w:val="28"/>
          <w:szCs w:val="28"/>
        </w:rPr>
        <w:t>ленума единогласно по</w:t>
      </w:r>
      <w:r w:rsidRPr="001E6619">
        <w:rPr>
          <w:rFonts w:ascii="Times New Roman" w:hAnsi="Times New Roman" w:cs="Times New Roman"/>
          <w:sz w:val="28"/>
          <w:szCs w:val="28"/>
        </w:rPr>
        <w:t>д</w:t>
      </w:r>
      <w:r w:rsidRPr="001E6619">
        <w:rPr>
          <w:rFonts w:ascii="Times New Roman" w:hAnsi="Times New Roman" w:cs="Times New Roman"/>
          <w:sz w:val="28"/>
          <w:szCs w:val="28"/>
        </w:rPr>
        <w:t xml:space="preserve">держали предложение объявить 2018 год Годом охраны труда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в Профсоюзе и поручили Исполкому Профсоюза утвердить План проведения Года охраны труда в Профсоюзе.</w:t>
      </w:r>
    </w:p>
    <w:p w:rsidR="00D96D3A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В настоящее время во многих региональных организациях Профсоюза приняты соответствующие постановления пленумов, президиумов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по данн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му вопросу и утверждены планы мероприятий по проведению Года охраны труда в Профсоюзе на уровне региональных, местных (городских, районных) и первичных профсоюзных организаций. Совместно с органами исполн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 xml:space="preserve">тельной власти, осуществляющих государственное управление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в сфере обр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зования и соответствующими органами местного самоуправления  проводи</w:t>
      </w:r>
      <w:r w:rsidRPr="001E6619">
        <w:rPr>
          <w:rFonts w:ascii="Times New Roman" w:hAnsi="Times New Roman" w:cs="Times New Roman"/>
          <w:sz w:val="28"/>
          <w:szCs w:val="28"/>
        </w:rPr>
        <w:t>т</w:t>
      </w:r>
      <w:r w:rsidRPr="001E6619">
        <w:rPr>
          <w:rFonts w:ascii="Times New Roman" w:hAnsi="Times New Roman" w:cs="Times New Roman"/>
          <w:sz w:val="28"/>
          <w:szCs w:val="28"/>
        </w:rPr>
        <w:t xml:space="preserve">ся работа по реализации различных мероприятий и проектов по охране труда. </w:t>
      </w:r>
    </w:p>
    <w:p w:rsidR="009439DF" w:rsidRPr="001E6619" w:rsidRDefault="009439DF" w:rsidP="0095695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D3A" w:rsidRPr="001E6619" w:rsidRDefault="00D96D3A" w:rsidP="00A16C4D">
      <w:pPr>
        <w:pStyle w:val="a7"/>
        <w:numPr>
          <w:ilvl w:val="0"/>
          <w:numId w:val="1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Система управления охраной труда (СУОТ)</w:t>
      </w:r>
    </w:p>
    <w:p w:rsidR="00083242" w:rsidRPr="001E6619" w:rsidRDefault="00083242" w:rsidP="001E6619">
      <w:pPr>
        <w:pStyle w:val="a7"/>
        <w:ind w:left="1084"/>
        <w:rPr>
          <w:rFonts w:ascii="Times New Roman" w:hAnsi="Times New Roman" w:cs="Times New Roman"/>
          <w:sz w:val="28"/>
          <w:szCs w:val="28"/>
        </w:rPr>
      </w:pPr>
    </w:p>
    <w:p w:rsidR="00421751" w:rsidRPr="001E6619" w:rsidRDefault="00E0018B" w:rsidP="009569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1.1. </w:t>
      </w:r>
      <w:r w:rsidR="00421751" w:rsidRPr="001E6619">
        <w:rPr>
          <w:rFonts w:ascii="Times New Roman" w:hAnsi="Times New Roman" w:cs="Times New Roman"/>
          <w:sz w:val="28"/>
          <w:szCs w:val="28"/>
        </w:rPr>
        <w:t>На сегодняшний день приоритетным направлением  деятельности ЦС Профсоюза, региональных организаций Профсоюза, отраслевой технич</w:t>
      </w:r>
      <w:r w:rsidR="00421751" w:rsidRPr="001E6619">
        <w:rPr>
          <w:rFonts w:ascii="Times New Roman" w:hAnsi="Times New Roman" w:cs="Times New Roman"/>
          <w:sz w:val="28"/>
          <w:szCs w:val="28"/>
        </w:rPr>
        <w:t>е</w:t>
      </w:r>
      <w:r w:rsidR="00421751" w:rsidRPr="001E6619">
        <w:rPr>
          <w:rFonts w:ascii="Times New Roman" w:hAnsi="Times New Roman" w:cs="Times New Roman"/>
          <w:sz w:val="28"/>
          <w:szCs w:val="28"/>
        </w:rPr>
        <w:t xml:space="preserve">ской инспекции труда является создание и функционирование системы управления охраной труда (далее – СУОТ)  в сфере образования. </w:t>
      </w:r>
    </w:p>
    <w:p w:rsidR="00421751" w:rsidRPr="001E6619" w:rsidRDefault="00421751" w:rsidP="009569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За последний год проделана серьезная работа по внедрению СУОТ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r w:rsidRPr="001E6619">
        <w:rPr>
          <w:rFonts w:ascii="Times New Roman" w:hAnsi="Times New Roman" w:cs="Times New Roman"/>
          <w:sz w:val="28"/>
          <w:szCs w:val="28"/>
        </w:rPr>
        <w:t>в сфере образования.</w:t>
      </w:r>
    </w:p>
    <w:p w:rsidR="00421751" w:rsidRPr="001E6619" w:rsidRDefault="00421751" w:rsidP="009569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Согласно данным мониторинга, проведенного в преддверии пленума ЦС Профсоюза по охране труда, в настоящее время в 30 субъектах РФ разр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ботаны региональные положения о СУОТ в системе образования, в 15 реги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нах разработка этих документов находится на стадии завершения. </w:t>
      </w:r>
    </w:p>
    <w:p w:rsidR="00421751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целях ускорения данного процесса в помощь руководителям и пр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фактиву образовательных организаций специалистами аппарата Профсоюза были разработаны и в декабре 2017 г. утверждены Исполкомом Профсоюза Примерные положения о СУОТ в различных типах образовательных орган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заций: в дошкольной образовательной организации (детский сад), общеобр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зовательной организации (школа) и образовательной организации высшего образования (вуз).</w:t>
      </w:r>
    </w:p>
    <w:p w:rsidR="00421751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настоящее время в стадии разработки находятся Примерные полож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ния о СУОТ в организации дополнительного образования детей (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ДОП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>) и в профессиональной образовательной организации (СПО), а также разработка Примерного положения о СУОТ в органе местного самоуправления, ос</w:t>
      </w:r>
      <w:r w:rsidRPr="001E6619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hAnsi="Times New Roman" w:cs="Times New Roman"/>
          <w:sz w:val="28"/>
          <w:szCs w:val="28"/>
        </w:rPr>
        <w:t>ществляющем управление в сфере образования.</w:t>
      </w:r>
    </w:p>
    <w:p w:rsidR="00421751" w:rsidRPr="001E6619" w:rsidRDefault="00421751" w:rsidP="004217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Таким образом, в соответствии со статьей 210 Трудового кодекса РФ в ближайшие два года предполагается завершение формирования единой с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стемы управления охраной труда в сфере образования – одного из основных направлений государственной политики в области охраны труда, реализация которого обеспечивается согласованными действиями органов государстве</w:t>
      </w:r>
      <w:r w:rsidRPr="001E6619">
        <w:rPr>
          <w:rFonts w:ascii="Times New Roman" w:hAnsi="Times New Roman" w:cs="Times New Roman"/>
          <w:sz w:val="28"/>
          <w:szCs w:val="28"/>
        </w:rPr>
        <w:t>н</w:t>
      </w:r>
      <w:r w:rsidRPr="001E6619">
        <w:rPr>
          <w:rFonts w:ascii="Times New Roman" w:hAnsi="Times New Roman" w:cs="Times New Roman"/>
          <w:sz w:val="28"/>
          <w:szCs w:val="28"/>
        </w:rPr>
        <w:t>ной власти Российской Федерации, субъектов Российской Федерации и орг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нов местного самоуправления, работодателей, а также профессиональных союзов.</w:t>
      </w:r>
      <w:proofErr w:type="gramEnd"/>
    </w:p>
    <w:p w:rsidR="00F866CF" w:rsidRPr="001E6619" w:rsidRDefault="00F866CF" w:rsidP="00F866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Вопрос создания и функционирования СУОТ находится на профсою</w:t>
      </w:r>
      <w:r w:rsidRPr="001E6619">
        <w:rPr>
          <w:rFonts w:ascii="Times New Roman" w:hAnsi="Times New Roman" w:cs="Times New Roman"/>
          <w:sz w:val="28"/>
          <w:szCs w:val="28"/>
        </w:rPr>
        <w:t>з</w:t>
      </w:r>
      <w:r w:rsidRPr="001E6619">
        <w:rPr>
          <w:rFonts w:ascii="Times New Roman" w:hAnsi="Times New Roman" w:cs="Times New Roman"/>
          <w:sz w:val="28"/>
          <w:szCs w:val="28"/>
        </w:rPr>
        <w:t xml:space="preserve">ном контроле и на контроле органов управления образованием. </w:t>
      </w:r>
      <w:r w:rsidR="00E4033C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настоящее время </w:t>
      </w:r>
      <w:r w:rsidRPr="001E6619">
        <w:rPr>
          <w:rFonts w:ascii="Times New Roman" w:hAnsi="Times New Roman" w:cs="Times New Roman"/>
          <w:sz w:val="28"/>
          <w:szCs w:val="28"/>
        </w:rPr>
        <w:t>по инициативе региональных (межрегиональных) организаций Про</w:t>
      </w:r>
      <w:r w:rsidRPr="001E6619">
        <w:rPr>
          <w:rFonts w:ascii="Times New Roman" w:hAnsi="Times New Roman" w:cs="Times New Roman"/>
          <w:sz w:val="28"/>
          <w:szCs w:val="28"/>
        </w:rPr>
        <w:t>ф</w:t>
      </w:r>
      <w:r w:rsidRPr="001E6619">
        <w:rPr>
          <w:rFonts w:ascii="Times New Roman" w:hAnsi="Times New Roman" w:cs="Times New Roman"/>
          <w:sz w:val="28"/>
          <w:szCs w:val="28"/>
        </w:rPr>
        <w:t>союза</w:t>
      </w:r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разработаны и функционируют на уровне субъекта РФ положения о СУОТ в системе образования в свыше 40 регионах России</w:t>
      </w:r>
      <w:r w:rsidRPr="001E6619">
        <w:rPr>
          <w:rFonts w:ascii="Times New Roman" w:hAnsi="Times New Roman" w:cs="Times New Roman"/>
          <w:sz w:val="28"/>
          <w:szCs w:val="28"/>
        </w:rPr>
        <w:t>.</w:t>
      </w:r>
    </w:p>
    <w:p w:rsidR="00F866CF" w:rsidRPr="001E6619" w:rsidRDefault="00F866CF" w:rsidP="00F86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Эффективность политики в области охраны труда обеспечивается созданием и результативностью СУОТ на всех уровнях управления образов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нием.</w:t>
      </w:r>
    </w:p>
    <w:p w:rsidR="00F866CF" w:rsidRPr="001E6619" w:rsidRDefault="00F866CF" w:rsidP="00F86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eastAsia="Times New Roman" w:hAnsi="Times New Roman" w:cs="Times New Roman"/>
          <w:sz w:val="28"/>
          <w:szCs w:val="28"/>
        </w:rPr>
        <w:t>В отдельных регионах работа в этом направлении ведется ускоренными темпами.</w:t>
      </w:r>
    </w:p>
    <w:p w:rsidR="00F866CF" w:rsidRPr="001E6619" w:rsidRDefault="00F866CF" w:rsidP="00F866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Следует отметить, что система управления охраной труда принята в большинстве муниципалитетов Приморского края, Мурманской и Кемеро</w:t>
      </w:r>
      <w:r w:rsidRPr="001E6619">
        <w:rPr>
          <w:rFonts w:ascii="Times New Roman" w:hAnsi="Times New Roman" w:cs="Times New Roman"/>
          <w:sz w:val="28"/>
          <w:szCs w:val="28"/>
        </w:rPr>
        <w:t>в</w:t>
      </w:r>
      <w:r w:rsidRPr="001E6619">
        <w:rPr>
          <w:rFonts w:ascii="Times New Roman" w:hAnsi="Times New Roman" w:cs="Times New Roman"/>
          <w:sz w:val="28"/>
          <w:szCs w:val="28"/>
        </w:rPr>
        <w:t>ской областей, а также республик Башкортостан и Крым. Завершается пр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цесс разработки и внедрения СУОТ на муниципальном уровне в Хабаро</w:t>
      </w:r>
      <w:r w:rsidRPr="001E6619">
        <w:rPr>
          <w:rFonts w:ascii="Times New Roman" w:hAnsi="Times New Roman" w:cs="Times New Roman"/>
          <w:sz w:val="28"/>
          <w:szCs w:val="28"/>
        </w:rPr>
        <w:t>в</w:t>
      </w:r>
      <w:r w:rsidRPr="001E6619">
        <w:rPr>
          <w:rFonts w:ascii="Times New Roman" w:hAnsi="Times New Roman" w:cs="Times New Roman"/>
          <w:sz w:val="28"/>
          <w:szCs w:val="28"/>
        </w:rPr>
        <w:t>ском крае и республике Татарстан.</w:t>
      </w:r>
    </w:p>
    <w:p w:rsidR="00F866CF" w:rsidRPr="001E6619" w:rsidRDefault="00F866CF" w:rsidP="00F866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Для оказания практической помощи руководителям образовательных организаций и профсоюзным организациям и в целях ускорения процесса с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здания и функционирования СУОТ на уровне образовательной организации отделом охраны труда и здоровья ЦС Профсоюза совместно с Советом по вопросам охраны труда и здоровья в  отчетном периоде были разработаны и направлены в региональные организации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Профсоюза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утвержденные в дека</w:t>
      </w:r>
      <w:r w:rsidRPr="001E6619">
        <w:rPr>
          <w:rFonts w:ascii="Times New Roman" w:hAnsi="Times New Roman" w:cs="Times New Roman"/>
          <w:sz w:val="28"/>
          <w:szCs w:val="28"/>
        </w:rPr>
        <w:t>б</w:t>
      </w:r>
      <w:r w:rsidRPr="001E6619">
        <w:rPr>
          <w:rFonts w:ascii="Times New Roman" w:hAnsi="Times New Roman" w:cs="Times New Roman"/>
          <w:sz w:val="28"/>
          <w:szCs w:val="28"/>
        </w:rPr>
        <w:t>ре 2017 года постановлением Исполкома Профсоюза примерные положения о системе управления охраной труда в дошкольной образовательной орган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зации, общеобразовательной организации и образовательной организации высшего образования. В настоящее время во многих регионах России ра</w:t>
      </w:r>
      <w:r w:rsidRPr="001E6619">
        <w:rPr>
          <w:rFonts w:ascii="Times New Roman" w:hAnsi="Times New Roman" w:cs="Times New Roman"/>
          <w:sz w:val="28"/>
          <w:szCs w:val="28"/>
        </w:rPr>
        <w:t>з</w:t>
      </w:r>
      <w:r w:rsidRPr="001E6619">
        <w:rPr>
          <w:rFonts w:ascii="Times New Roman" w:hAnsi="Times New Roman" w:cs="Times New Roman"/>
          <w:sz w:val="28"/>
          <w:szCs w:val="28"/>
        </w:rPr>
        <w:t>вернута работа по внедрению этих положений в практику образовательных организаций.</w:t>
      </w:r>
    </w:p>
    <w:p w:rsidR="00F866CF" w:rsidRPr="001E6619" w:rsidRDefault="00F866CF" w:rsidP="00F866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В целях изучения состояния работы по созданию и функционированию СУОТ на уровне образовательной организации в республике Дагестан и К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меровской области проведены мониторинги, а в Орловской и Тамбовской о</w:t>
      </w:r>
      <w:r w:rsidRPr="001E6619">
        <w:rPr>
          <w:rFonts w:ascii="Times New Roman" w:hAnsi="Times New Roman" w:cs="Times New Roman"/>
          <w:sz w:val="28"/>
          <w:szCs w:val="28"/>
        </w:rPr>
        <w:t>б</w:t>
      </w:r>
      <w:r w:rsidRPr="001E6619">
        <w:rPr>
          <w:rFonts w:ascii="Times New Roman" w:hAnsi="Times New Roman" w:cs="Times New Roman"/>
          <w:sz w:val="28"/>
          <w:szCs w:val="28"/>
        </w:rPr>
        <w:t>ластях – проверки для последующего рассмотрения вопроса на заседаниях профсоюзных органов и принятия соответствующих решений.</w:t>
      </w:r>
      <w:proofErr w:type="gramEnd"/>
    </w:p>
    <w:p w:rsidR="00F866CF" w:rsidRPr="001E6619" w:rsidRDefault="00F866CF" w:rsidP="00F866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рамках реализации регионального отраслевого соглашения на 2017-2020 годы технической инспекцией труда Иркутской областной организации Профсоюза осенью 2017 года были подготовлены и разосланы в территор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альные (городские и районные) и первичные профсоюзные организации  м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 xml:space="preserve">тодические рекомендации  по использованию нормативной правовой базы для осуществления профсоюзного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созданием и совершенствов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нием СУОТ.</w:t>
      </w:r>
    </w:p>
    <w:p w:rsidR="00F866CF" w:rsidRPr="001E6619" w:rsidRDefault="00F866CF" w:rsidP="00F866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Представляет интерес разработанный главным техническим инспект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ром труда Пермской краевой организации Профсоюза проект «Применение информационно-коммуникационных технологий в СУОТ», реализуемый на базе Пермского техникума промышленных информационных технологий и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Новошумковской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Кишертского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района. Проект рассчитан на дальнейшую перспективу развития с охватом 53 образовательных орган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заций Пермского края.</w:t>
      </w:r>
    </w:p>
    <w:p w:rsidR="00F866CF" w:rsidRPr="001E6619" w:rsidRDefault="00F866CF" w:rsidP="00F86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Заслуживает внимания опыт Красноярской краевой организации Про</w:t>
      </w:r>
      <w:r w:rsidRPr="001E6619">
        <w:rPr>
          <w:rFonts w:ascii="Times New Roman" w:hAnsi="Times New Roman" w:cs="Times New Roman"/>
          <w:sz w:val="28"/>
          <w:szCs w:val="28"/>
        </w:rPr>
        <w:t>ф</w:t>
      </w:r>
      <w:r w:rsidRPr="001E6619">
        <w:rPr>
          <w:rFonts w:ascii="Times New Roman" w:hAnsi="Times New Roman" w:cs="Times New Roman"/>
          <w:sz w:val="28"/>
          <w:szCs w:val="28"/>
        </w:rPr>
        <w:t>союза, организовавшей конкурс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Положений о СУОТ в образовательных о</w:t>
      </w:r>
      <w:r w:rsidRPr="001E6619">
        <w:rPr>
          <w:rFonts w:ascii="Times New Roman" w:hAnsi="Times New Roman" w:cs="Times New Roman"/>
          <w:sz w:val="28"/>
          <w:szCs w:val="28"/>
        </w:rPr>
        <w:t>р</w:t>
      </w:r>
      <w:r w:rsidRPr="001E6619">
        <w:rPr>
          <w:rFonts w:ascii="Times New Roman" w:hAnsi="Times New Roman" w:cs="Times New Roman"/>
          <w:sz w:val="28"/>
          <w:szCs w:val="28"/>
        </w:rPr>
        <w:t>ганизациях. В конце 2017 года подведены итоги конкурса и определены его победители.</w:t>
      </w:r>
    </w:p>
    <w:p w:rsidR="00F866CF" w:rsidRPr="001E6619" w:rsidRDefault="00F866CF" w:rsidP="00F866C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Региональным (межрегиональным) организациям Профсоюза необх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димо направить усилия на активизацию работы в этом приоритетном напра</w:t>
      </w:r>
      <w:r w:rsidRPr="001E6619">
        <w:rPr>
          <w:rFonts w:ascii="Times New Roman" w:hAnsi="Times New Roman" w:cs="Times New Roman"/>
          <w:sz w:val="28"/>
          <w:szCs w:val="28"/>
        </w:rPr>
        <w:t>в</w:t>
      </w:r>
      <w:r w:rsidRPr="001E6619">
        <w:rPr>
          <w:rFonts w:ascii="Times New Roman" w:hAnsi="Times New Roman" w:cs="Times New Roman"/>
          <w:sz w:val="28"/>
          <w:szCs w:val="28"/>
        </w:rPr>
        <w:t xml:space="preserve">лении деятельности по охране труда, а  </w:t>
      </w:r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>ЦС Профсоюза при участии Миноб</w:t>
      </w:r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>науки России организовать и провести мониторинг реализации в субъектах РФ Рекомендаций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</w:t>
      </w:r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>ность,  и по результатам мониторинга изучить положительный опыт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работы. </w:t>
      </w:r>
    </w:p>
    <w:p w:rsidR="00F866CF" w:rsidRPr="001E6619" w:rsidRDefault="00F866CF" w:rsidP="00083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1.</w:t>
      </w:r>
      <w:r w:rsidR="00083242" w:rsidRPr="001E6619">
        <w:rPr>
          <w:rFonts w:ascii="Times New Roman" w:hAnsi="Times New Roman" w:cs="Times New Roman"/>
          <w:sz w:val="28"/>
          <w:szCs w:val="28"/>
        </w:rPr>
        <w:t>2</w:t>
      </w:r>
      <w:r w:rsidRPr="001E6619">
        <w:rPr>
          <w:rFonts w:ascii="Times New Roman" w:hAnsi="Times New Roman" w:cs="Times New Roman"/>
          <w:sz w:val="28"/>
          <w:szCs w:val="28"/>
        </w:rPr>
        <w:t>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Неотъемлемой составной частью системы управления охраной труда является служба охраны труда, обеспечивающая функционирование СУОТ.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Как свидетельствуют результаты мониторинга, проведенного по инициативе ЦС Профсоюза в регионах России в 2017 году,  благополучно скл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дывается ситуация с созданием служб охраны труда в органах управления образованием и образовательных организациях Башкортостана, а также в  республиках - Удмуртии, Мордовии и Марий Эл</w:t>
      </w:r>
      <w:r w:rsidRPr="001E661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1E6619">
        <w:rPr>
          <w:rFonts w:ascii="Times New Roman" w:hAnsi="Times New Roman" w:cs="Times New Roman"/>
          <w:sz w:val="28"/>
          <w:szCs w:val="28"/>
        </w:rPr>
        <w:t>где во всех муниципальных отделах (управлениях) образования введены должности специалистов по охране труда.</w:t>
      </w:r>
      <w:proofErr w:type="gramEnd"/>
    </w:p>
    <w:p w:rsidR="00F866CF" w:rsidRPr="001E6619" w:rsidRDefault="00F866CF" w:rsidP="00F866CF">
      <w:pPr>
        <w:pStyle w:val="ConsPlusTitle"/>
        <w:widowControl/>
        <w:ind w:right="-5" w:firstLine="708"/>
        <w:jc w:val="both"/>
        <w:rPr>
          <w:sz w:val="28"/>
          <w:szCs w:val="28"/>
        </w:rPr>
      </w:pPr>
      <w:r w:rsidRPr="001E6619">
        <w:rPr>
          <w:b w:val="0"/>
          <w:sz w:val="28"/>
          <w:szCs w:val="28"/>
        </w:rPr>
        <w:t>В Кемеровской области</w:t>
      </w:r>
      <w:r w:rsidRPr="001E6619">
        <w:rPr>
          <w:sz w:val="28"/>
          <w:szCs w:val="28"/>
        </w:rPr>
        <w:t xml:space="preserve"> </w:t>
      </w:r>
      <w:r w:rsidRPr="001E6619">
        <w:rPr>
          <w:b w:val="0"/>
          <w:sz w:val="28"/>
          <w:szCs w:val="28"/>
        </w:rPr>
        <w:t>во всех городских и районных органах упра</w:t>
      </w:r>
      <w:r w:rsidRPr="001E6619">
        <w:rPr>
          <w:b w:val="0"/>
          <w:sz w:val="28"/>
          <w:szCs w:val="28"/>
        </w:rPr>
        <w:t>в</w:t>
      </w:r>
      <w:r w:rsidRPr="001E6619">
        <w:rPr>
          <w:b w:val="0"/>
          <w:sz w:val="28"/>
          <w:szCs w:val="28"/>
        </w:rPr>
        <w:t>ления образованием, а также в ряде образовательных организаций введены должности специалистов по охране труда, а в образовательных организациях высшего образования области функционируют  службы или управления охраны труда.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Министерстве образования и науки Архангельской области с 2013 года введена должность специалиста по комплексной безопасности, в фун</w:t>
      </w:r>
      <w:r w:rsidRPr="001E6619">
        <w:rPr>
          <w:rFonts w:ascii="Times New Roman" w:hAnsi="Times New Roman" w:cs="Times New Roman"/>
          <w:sz w:val="28"/>
          <w:szCs w:val="28"/>
        </w:rPr>
        <w:t>к</w:t>
      </w:r>
      <w:r w:rsidRPr="001E6619">
        <w:rPr>
          <w:rFonts w:ascii="Times New Roman" w:hAnsi="Times New Roman" w:cs="Times New Roman"/>
          <w:sz w:val="28"/>
          <w:szCs w:val="28"/>
        </w:rPr>
        <w:t xml:space="preserve">ции которого входят организация и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созданием безопасных усл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вий труда в образовательных учреждениях области.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17 из 25 муниципальных образованиях Крыма</w:t>
      </w:r>
      <w:r w:rsidRPr="001E66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(68%) в управлениях образования предусмотрена должность специалиста по охране труда.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Успешно решается вопрос создания служб охраны труда в ХМАО, где в штатные расписания 90% органов управления образованием и образов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тельных организаций введены должности специалистов по охране труда.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Ставропольском крае штаты 62% образовательных организаций и 37% органов управления образованием укомплектованы специалистами по охране труда.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 В Иркутской области и Тульской области в  50% отделов (управлений) образования и в 35% образовательных организаций Иркутской области вв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дены должности специалиста по охране труда.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Свердловской области количество штатных должностей специал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 xml:space="preserve">стов по охране труда в органах управления образованием составляет 40%. По результатам совместных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проверок отдела охраны труда Свердловской о</w:t>
      </w:r>
      <w:r w:rsidRPr="001E6619">
        <w:rPr>
          <w:rFonts w:ascii="Times New Roman" w:hAnsi="Times New Roman" w:cs="Times New Roman"/>
          <w:sz w:val="28"/>
          <w:szCs w:val="28"/>
        </w:rPr>
        <w:t>б</w:t>
      </w:r>
      <w:r w:rsidRPr="001E6619">
        <w:rPr>
          <w:rFonts w:ascii="Times New Roman" w:hAnsi="Times New Roman" w:cs="Times New Roman"/>
          <w:sz w:val="28"/>
          <w:szCs w:val="28"/>
        </w:rPr>
        <w:t>ластной организации Профсоюза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и прокуратуры Свердловской области к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личество специалистов по охране труда в образовательных организациях о</w:t>
      </w:r>
      <w:r w:rsidRPr="001E6619">
        <w:rPr>
          <w:rFonts w:ascii="Times New Roman" w:hAnsi="Times New Roman" w:cs="Times New Roman"/>
          <w:sz w:val="28"/>
          <w:szCs w:val="28"/>
        </w:rPr>
        <w:t>б</w:t>
      </w:r>
      <w:r w:rsidRPr="001E6619">
        <w:rPr>
          <w:rFonts w:ascii="Times New Roman" w:hAnsi="Times New Roman" w:cs="Times New Roman"/>
          <w:sz w:val="28"/>
          <w:szCs w:val="28"/>
        </w:rPr>
        <w:t>ласти значительно возросло и составило 70% потребности от норматива чи</w:t>
      </w:r>
      <w:r w:rsidRPr="001E6619">
        <w:rPr>
          <w:rFonts w:ascii="Times New Roman" w:hAnsi="Times New Roman" w:cs="Times New Roman"/>
          <w:sz w:val="28"/>
          <w:szCs w:val="28"/>
        </w:rPr>
        <w:t>с</w:t>
      </w:r>
      <w:r w:rsidRPr="001E6619">
        <w:rPr>
          <w:rFonts w:ascii="Times New Roman" w:hAnsi="Times New Roman" w:cs="Times New Roman"/>
          <w:sz w:val="28"/>
          <w:szCs w:val="28"/>
        </w:rPr>
        <w:t>ленности.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В Брянской</w:t>
      </w:r>
      <w:r w:rsidRPr="001E66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области в 15 муниципальных управлениях (отделах) обр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зования работают штатные специалисты по охране, а в оставшихся 18 мун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ципальных образованиях обязанности специалистов по охране труда возл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жены на других работников (специалистов, методистов, заместителей начальников отделов (управлений) образования. </w:t>
      </w:r>
      <w:proofErr w:type="gramEnd"/>
    </w:p>
    <w:p w:rsidR="00F866CF" w:rsidRPr="001E6619" w:rsidRDefault="00F866CF" w:rsidP="00F86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619">
        <w:rPr>
          <w:rFonts w:ascii="Times New Roman" w:hAnsi="Times New Roman" w:cs="Times New Roman"/>
          <w:sz w:val="28"/>
          <w:szCs w:val="28"/>
        </w:rPr>
        <w:t>Положительная динамика роста численности специалистов по охране труда как в органах управления образованием, так и в образовательных орг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 xml:space="preserve">низациях отмечается в Саратовской области. Так, к началу 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 года колич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 специалистов по охране труда в образовательных организациях области возросло до 320 человек (в 2015 г. – 283 человека, в 2014 г. – 263 человек), что составляет 87,2% от потребности. </w:t>
      </w:r>
    </w:p>
    <w:p w:rsidR="00F866CF" w:rsidRPr="001E6619" w:rsidRDefault="00F866CF" w:rsidP="00F86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За последние два года почти втрое увеличилось число специалистов по охране труда в образовательных организациях Курганской области (в 2015 г. – 34, в 2017 г.– 90 человек),  в два раза возросло количество специалистов по охране труда в образовательных организациях Челябинской области.</w:t>
      </w:r>
    </w:p>
    <w:p w:rsidR="00F866CF" w:rsidRPr="001E6619" w:rsidRDefault="00F866CF" w:rsidP="00F86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Динамика роста численности специалистов по охране труда прослежив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ется и в образовательных организациях республики Чувашия. Если в 2014 году было 48 специалистов по охране труда, в 2015 году – 54, в 2016 году – 66 человек, то к началу 2018 года в образовательных организациях республ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ки насчитывается 72 специалиста по охране труда.</w:t>
      </w:r>
    </w:p>
    <w:p w:rsidR="00F866CF" w:rsidRPr="001E6619" w:rsidRDefault="00F866CF" w:rsidP="00F86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Ленинградской области и Самарской области в целях обеспечения соблюдения требований безопасности и охраны труда в общеобразовател</w:t>
      </w:r>
      <w:r w:rsidRPr="001E6619">
        <w:rPr>
          <w:rFonts w:ascii="Times New Roman" w:hAnsi="Times New Roman" w:cs="Times New Roman"/>
          <w:sz w:val="28"/>
          <w:szCs w:val="28"/>
        </w:rPr>
        <w:t>ь</w:t>
      </w:r>
      <w:r w:rsidRPr="001E6619">
        <w:rPr>
          <w:rFonts w:ascii="Times New Roman" w:hAnsi="Times New Roman" w:cs="Times New Roman"/>
          <w:sz w:val="28"/>
          <w:szCs w:val="28"/>
        </w:rPr>
        <w:t>ных организациях введена должность заместителя директора по безопасн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сти, выполняющего, в том числе функции специалиста по охране труда.</w:t>
      </w:r>
    </w:p>
    <w:p w:rsidR="00F866CF" w:rsidRPr="001E6619" w:rsidRDefault="00F866CF" w:rsidP="00F86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Заслуживает внимания опыт работы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Клепиковского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района Рязанской области, где должность специалиста по охране труда введена не только в о</w:t>
      </w:r>
      <w:r w:rsidRPr="001E6619">
        <w:rPr>
          <w:rFonts w:ascii="Times New Roman" w:hAnsi="Times New Roman" w:cs="Times New Roman"/>
          <w:sz w:val="28"/>
          <w:szCs w:val="28"/>
        </w:rPr>
        <w:t>р</w:t>
      </w:r>
      <w:r w:rsidRPr="001E6619">
        <w:rPr>
          <w:rFonts w:ascii="Times New Roman" w:hAnsi="Times New Roman" w:cs="Times New Roman"/>
          <w:sz w:val="28"/>
          <w:szCs w:val="28"/>
        </w:rPr>
        <w:t>ганизациях, с численностью работников свыше 50 человек, но и с меньшим количеством работников. Таким образом, деятельностью специалистов по охране труда охвачена вся сфера образования муниципального района.</w:t>
      </w:r>
    </w:p>
    <w:p w:rsidR="00083242" w:rsidRPr="001E6619" w:rsidRDefault="00083242" w:rsidP="0019451D">
      <w:pPr>
        <w:pStyle w:val="a7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9451D" w:rsidRPr="00A16C4D" w:rsidRDefault="0019451D" w:rsidP="00A16C4D">
      <w:pPr>
        <w:pStyle w:val="a7"/>
        <w:numPr>
          <w:ilvl w:val="0"/>
          <w:numId w:val="1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C4D">
        <w:rPr>
          <w:rFonts w:ascii="Times New Roman" w:hAnsi="Times New Roman" w:cs="Times New Roman"/>
          <w:b/>
          <w:sz w:val="28"/>
          <w:szCs w:val="28"/>
        </w:rPr>
        <w:t>Финансирование мероприятий по охране труда в образовательных организациях</w:t>
      </w:r>
    </w:p>
    <w:p w:rsidR="0019451D" w:rsidRPr="001E6619" w:rsidRDefault="0019451D" w:rsidP="0019451D">
      <w:pPr>
        <w:pStyle w:val="a7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9451D" w:rsidRPr="001E6619" w:rsidRDefault="0019451D" w:rsidP="001945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2E5">
        <w:rPr>
          <w:rFonts w:ascii="Times New Roman" w:hAnsi="Times New Roman" w:cs="Times New Roman"/>
          <w:b/>
          <w:sz w:val="28"/>
          <w:szCs w:val="28"/>
        </w:rPr>
        <w:t>2.1.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Деятельность профсоюзных организаций по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финанс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вым обеспечением мероприятий по охране труда в сфере образования по-прежнему является одной из самых сложных и требующих серьезной подг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товки и необходимых знаний в этом вопросе. </w:t>
      </w:r>
    </w:p>
    <w:p w:rsidR="0019451D" w:rsidRPr="001E6619" w:rsidRDefault="0019451D" w:rsidP="001945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Поэтому без соответствующих финансовых расчетов, проработанных цифр и выверенных аргументов нельзя рассчитывать на положительное р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шение при рассмотрении вопроса о выделении средств на мероприятия по охране труда с целью дальнейшего включения определенного объема бю</w:t>
      </w:r>
      <w:r w:rsidRPr="001E6619">
        <w:rPr>
          <w:rFonts w:ascii="Times New Roman" w:hAnsi="Times New Roman" w:cs="Times New Roman"/>
          <w:sz w:val="28"/>
          <w:szCs w:val="28"/>
        </w:rPr>
        <w:t>д</w:t>
      </w:r>
      <w:r w:rsidRPr="001E6619">
        <w:rPr>
          <w:rFonts w:ascii="Times New Roman" w:hAnsi="Times New Roman" w:cs="Times New Roman"/>
          <w:sz w:val="28"/>
          <w:szCs w:val="28"/>
        </w:rPr>
        <w:t>жетных ассигнований на реализацию мероприятий по охране труда в состав субсидии на выполнение государственных услуг (работ), оказываемых обр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зовательными организациями.</w:t>
      </w:r>
      <w:proofErr w:type="gramEnd"/>
    </w:p>
    <w:p w:rsidR="009C0840" w:rsidRPr="001E6619" w:rsidRDefault="0019451D" w:rsidP="001945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Анализ, проведенный по данному вопросу</w:t>
      </w:r>
      <w:r w:rsidR="00AD5296" w:rsidRPr="001E6619">
        <w:rPr>
          <w:rFonts w:ascii="Times New Roman" w:hAnsi="Times New Roman" w:cs="Times New Roman"/>
          <w:sz w:val="28"/>
          <w:szCs w:val="28"/>
        </w:rPr>
        <w:t xml:space="preserve"> в разрезе каждого региона</w:t>
      </w:r>
      <w:r w:rsidRPr="001E6619">
        <w:rPr>
          <w:rFonts w:ascii="Times New Roman" w:hAnsi="Times New Roman" w:cs="Times New Roman"/>
          <w:sz w:val="28"/>
          <w:szCs w:val="28"/>
        </w:rPr>
        <w:t>, данные и выкладки, касающиеся вопросов финансового обеспечения охраны труда в образовательных организациях</w:t>
      </w:r>
      <w:r w:rsidR="00083242" w:rsidRPr="001E6619">
        <w:rPr>
          <w:rFonts w:ascii="Times New Roman" w:hAnsi="Times New Roman" w:cs="Times New Roman"/>
          <w:sz w:val="28"/>
          <w:szCs w:val="28"/>
        </w:rPr>
        <w:t xml:space="preserve"> субъектов РФ</w:t>
      </w:r>
      <w:r w:rsidR="009C0840" w:rsidRPr="001E6619">
        <w:rPr>
          <w:rFonts w:ascii="Times New Roman" w:hAnsi="Times New Roman" w:cs="Times New Roman"/>
          <w:sz w:val="28"/>
          <w:szCs w:val="28"/>
        </w:rPr>
        <w:t>, приведенные ниже в текстовой и графической частях</w:t>
      </w:r>
      <w:r w:rsidR="00AD5296" w:rsidRPr="001E6619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9C0840" w:rsidRPr="001E6619">
        <w:rPr>
          <w:rFonts w:ascii="Times New Roman" w:hAnsi="Times New Roman" w:cs="Times New Roman"/>
          <w:sz w:val="28"/>
          <w:szCs w:val="28"/>
        </w:rPr>
        <w:t>, предоставят возможность организациям профсоюза, их представителей в лице профсоюзных инспект</w:t>
      </w:r>
      <w:r w:rsidR="009C0840" w:rsidRPr="001E6619">
        <w:rPr>
          <w:rFonts w:ascii="Times New Roman" w:hAnsi="Times New Roman" w:cs="Times New Roman"/>
          <w:sz w:val="28"/>
          <w:szCs w:val="28"/>
        </w:rPr>
        <w:t>о</w:t>
      </w:r>
      <w:r w:rsidR="009C0840" w:rsidRPr="001E6619">
        <w:rPr>
          <w:rFonts w:ascii="Times New Roman" w:hAnsi="Times New Roman" w:cs="Times New Roman"/>
          <w:sz w:val="28"/>
          <w:szCs w:val="28"/>
        </w:rPr>
        <w:t>ров труда, более глубоко и детально разобраться в таком достаточно сло</w:t>
      </w:r>
      <w:r w:rsidR="009C0840" w:rsidRPr="001E6619">
        <w:rPr>
          <w:rFonts w:ascii="Times New Roman" w:hAnsi="Times New Roman" w:cs="Times New Roman"/>
          <w:sz w:val="28"/>
          <w:szCs w:val="28"/>
        </w:rPr>
        <w:t>ж</w:t>
      </w:r>
      <w:r w:rsidR="009C0840" w:rsidRPr="001E6619">
        <w:rPr>
          <w:rFonts w:ascii="Times New Roman" w:hAnsi="Times New Roman" w:cs="Times New Roman"/>
          <w:sz w:val="28"/>
          <w:szCs w:val="28"/>
        </w:rPr>
        <w:t>ном вопросе каким является финансовое обеспечение охраны труда в</w:t>
      </w:r>
      <w:proofErr w:type="gramEnd"/>
      <w:r w:rsidR="009C0840" w:rsidRPr="001E6619">
        <w:rPr>
          <w:rFonts w:ascii="Times New Roman" w:hAnsi="Times New Roman" w:cs="Times New Roman"/>
          <w:sz w:val="28"/>
          <w:szCs w:val="28"/>
        </w:rPr>
        <w:t xml:space="preserve"> сфере образования.</w:t>
      </w:r>
    </w:p>
    <w:p w:rsidR="00AD5296" w:rsidRPr="001E6619" w:rsidRDefault="00AD5296" w:rsidP="00825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Адыгея</w:t>
      </w:r>
      <w:r w:rsidR="001E6619">
        <w:rPr>
          <w:rFonts w:ascii="Times New Roman" w:hAnsi="Times New Roman" w:cs="Times New Roman"/>
          <w:b/>
          <w:sz w:val="28"/>
          <w:szCs w:val="28"/>
        </w:rPr>
        <w:t xml:space="preserve"> Республика</w:t>
      </w:r>
      <w:r w:rsidRPr="001E6619">
        <w:rPr>
          <w:rFonts w:ascii="Times New Roman" w:hAnsi="Times New Roman" w:cs="Times New Roman"/>
          <w:b/>
          <w:sz w:val="28"/>
          <w:szCs w:val="28"/>
        </w:rPr>
        <w:t>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Незначительное сокращение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ОТ– 26675,3 т.р. (29148,4 т.р. - в 2016 г.). </w:t>
      </w:r>
    </w:p>
    <w:p w:rsidR="00AD5296" w:rsidRPr="001E6619" w:rsidRDefault="00AD5296" w:rsidP="00825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Алтайский край.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Сокращение в 1,5 раза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ОТ– 53200,4 т.р. (84680,0 т.р. - в 2016 г.). </w:t>
      </w:r>
    </w:p>
    <w:p w:rsidR="00AD5296" w:rsidRPr="001E6619" w:rsidRDefault="00AD5296" w:rsidP="00825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Алтай Республика.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Увеличение финансовых расходов на мероприятия по ОТ– 12676,6т.р. (10453,3 т.р. - в 2016 г.). </w:t>
      </w:r>
    </w:p>
    <w:p w:rsidR="00AD5296" w:rsidRPr="001E6619" w:rsidRDefault="00AD5296" w:rsidP="008250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Амурская область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по ОТ– 28787,7т.р. (38796,3 т.р. - в 2016 г.). </w:t>
      </w:r>
    </w:p>
    <w:p w:rsidR="00AD5296" w:rsidRPr="001E6619" w:rsidRDefault="00AD5296" w:rsidP="008250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Архангельская область.</w:t>
      </w:r>
      <w:r w:rsidRPr="001E6619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ОТ -163985,7 тыс. руб. (2016г. - 173 170,4 тыс. руб.).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8250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Астраханская область.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62729,4т.р. (72327,8 т.р. в 2016).</w:t>
      </w:r>
    </w:p>
    <w:p w:rsidR="00AD5296" w:rsidRPr="001E6619" w:rsidRDefault="00AD5296" w:rsidP="00825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Башкортостан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3740D">
        <w:rPr>
          <w:rFonts w:ascii="Times New Roman" w:hAnsi="Times New Roman" w:cs="Times New Roman"/>
          <w:sz w:val="28"/>
          <w:szCs w:val="28"/>
        </w:rPr>
        <w:t xml:space="preserve">Без изменений. </w:t>
      </w:r>
      <w:proofErr w:type="gramStart"/>
      <w:r w:rsidRPr="00C3740D">
        <w:rPr>
          <w:rFonts w:ascii="Times New Roman" w:hAnsi="Times New Roman" w:cs="Times New Roman"/>
          <w:sz w:val="28"/>
          <w:szCs w:val="28"/>
        </w:rPr>
        <w:t>В 2017 объем финансовых расходов на мероприятия по ОТ– 327660,2 т</w:t>
      </w:r>
      <w:r w:rsidR="00A72253" w:rsidRPr="00C3740D">
        <w:rPr>
          <w:rFonts w:ascii="Times New Roman" w:hAnsi="Times New Roman" w:cs="Times New Roman"/>
          <w:sz w:val="28"/>
          <w:szCs w:val="28"/>
        </w:rPr>
        <w:t>.</w:t>
      </w:r>
      <w:r w:rsidRPr="00C3740D">
        <w:rPr>
          <w:rFonts w:ascii="Times New Roman" w:hAnsi="Times New Roman" w:cs="Times New Roman"/>
          <w:sz w:val="28"/>
          <w:szCs w:val="28"/>
        </w:rPr>
        <w:t>р.</w:t>
      </w:r>
      <w:r w:rsidRPr="00825045">
        <w:rPr>
          <w:rFonts w:ascii="Times New Roman" w:hAnsi="Times New Roman" w:cs="Times New Roman"/>
          <w:b/>
          <w:sz w:val="28"/>
          <w:szCs w:val="28"/>
        </w:rPr>
        <w:t xml:space="preserve"> (в</w:t>
      </w:r>
      <w:r w:rsidRPr="001E6619">
        <w:rPr>
          <w:rFonts w:ascii="Times New Roman" w:hAnsi="Times New Roman" w:cs="Times New Roman"/>
          <w:sz w:val="28"/>
          <w:szCs w:val="28"/>
        </w:rPr>
        <w:t xml:space="preserve"> 2016 – 327657,1 т.р</w:t>
      </w:r>
      <w:r w:rsidR="001E6619">
        <w:rPr>
          <w:rFonts w:ascii="Times New Roman" w:hAnsi="Times New Roman" w:cs="Times New Roman"/>
          <w:sz w:val="28"/>
          <w:szCs w:val="28"/>
        </w:rPr>
        <w:t>. На</w:t>
      </w:r>
      <w:r w:rsidRPr="001E6619">
        <w:rPr>
          <w:rFonts w:ascii="Times New Roman" w:hAnsi="Times New Roman" w:cs="Times New Roman"/>
          <w:sz w:val="28"/>
          <w:szCs w:val="28"/>
        </w:rPr>
        <w:t xml:space="preserve"> мер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приятия по финансированию мероприятий по охране труда использовано 327,6 млн. рублей.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На одного работника в год выделяется 3432 рубля</w:t>
      </w:r>
      <w:r w:rsidR="001E6619">
        <w:rPr>
          <w:rFonts w:ascii="Times New Roman" w:hAnsi="Times New Roman" w:cs="Times New Roman"/>
          <w:sz w:val="28"/>
          <w:szCs w:val="28"/>
        </w:rPr>
        <w:t>.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825045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Брянск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hAnsi="Times New Roman" w:cs="Times New Roman"/>
          <w:sz w:val="28"/>
          <w:szCs w:val="28"/>
        </w:rPr>
        <w:t xml:space="preserve"> Увеличение финансовых расходов на ОТ – 73455,9</w:t>
      </w:r>
      <w:r w:rsidRPr="001E661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т.р. (в 2016 году -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55999,2 т.р.).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В 2017 году на эти цели было выделено на 17,5 млн.</w:t>
      </w:r>
      <w:r w:rsidR="00A41A2F">
        <w:rPr>
          <w:rFonts w:ascii="Times New Roman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руб</w:t>
      </w:r>
      <w:r w:rsidR="00A41A2F">
        <w:rPr>
          <w:rFonts w:ascii="Times New Roman" w:hAnsi="Times New Roman" w:cs="Times New Roman"/>
          <w:sz w:val="28"/>
          <w:szCs w:val="28"/>
        </w:rPr>
        <w:t>лей</w:t>
      </w:r>
      <w:r w:rsidRPr="001E6619">
        <w:rPr>
          <w:rFonts w:ascii="Times New Roman" w:hAnsi="Times New Roman" w:cs="Times New Roman"/>
          <w:sz w:val="28"/>
          <w:szCs w:val="28"/>
        </w:rPr>
        <w:t xml:space="preserve"> больше, чем в 2016 году.</w:t>
      </w:r>
    </w:p>
    <w:p w:rsidR="00AD5296" w:rsidRPr="001E6619" w:rsidRDefault="00AD5296" w:rsidP="0082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Бурятия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 -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56115,0 т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(2016г. - 62364,0 т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>).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AD52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Белгород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hAnsi="Times New Roman" w:cs="Times New Roman"/>
          <w:sz w:val="28"/>
          <w:szCs w:val="28"/>
        </w:rPr>
        <w:t xml:space="preserve"> 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1E6619">
        <w:rPr>
          <w:rFonts w:ascii="Times New Roman" w:eastAsia="Calibri" w:hAnsi="Times New Roman" w:cs="Times New Roman"/>
          <w:sz w:val="28"/>
          <w:szCs w:val="28"/>
        </w:rPr>
        <w:t>53622,8 т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>р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(183349,5– в 2016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1E661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Владимир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Резкое 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</w:t>
      </w:r>
      <w:r w:rsidRPr="001E6619">
        <w:rPr>
          <w:rFonts w:ascii="Times New Roman" w:eastAsia="Calibri" w:hAnsi="Times New Roman" w:cs="Times New Roman"/>
          <w:sz w:val="28"/>
          <w:szCs w:val="28"/>
        </w:rPr>
        <w:t>о</w:t>
      </w:r>
      <w:r w:rsidRPr="001E6619">
        <w:rPr>
          <w:rFonts w:ascii="Times New Roman" w:eastAsia="Calibri" w:hAnsi="Times New Roman" w:cs="Times New Roman"/>
          <w:sz w:val="28"/>
          <w:szCs w:val="28"/>
        </w:rPr>
        <w:t>приятия по ОТ– 67518,6 т.р.  (115530 т.р. - в 2016 г.)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Волгоград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Значительное у</w:t>
      </w:r>
      <w:r w:rsidRPr="001E6619">
        <w:rPr>
          <w:rFonts w:ascii="Times New Roman" w:eastAsia="Calibri" w:hAnsi="Times New Roman" w:cs="Times New Roman"/>
          <w:sz w:val="28"/>
          <w:szCs w:val="28"/>
        </w:rPr>
        <w:t>величение финансовых расходов на мероприятия по ОТ– 310904,8т.р.  (270376,4 т.р. - в 2016 г.)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Волог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одская область.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Увеличение финансовых расходов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ОТ –63173,1т.р. (в 2016 –57309,8 т.р.)</w:t>
      </w:r>
      <w:r w:rsidR="00A72253" w:rsidRPr="001E6619">
        <w:rPr>
          <w:rFonts w:ascii="Times New Roman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Воронеж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Увеличение финансовых расходов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ОТ –199580,0 т.р. (в 2016 –187313,0 т.р.)</w:t>
      </w:r>
      <w:r w:rsidR="00A72253" w:rsidRPr="001E6619">
        <w:rPr>
          <w:rFonts w:ascii="Times New Roman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Дагестан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Сокращение более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чем в 1,5 раза финансовых расх</w:t>
      </w:r>
      <w:r w:rsidRPr="001E6619">
        <w:rPr>
          <w:rFonts w:ascii="Times New Roman" w:eastAsia="Calibri" w:hAnsi="Times New Roman" w:cs="Times New Roman"/>
          <w:sz w:val="28"/>
          <w:szCs w:val="28"/>
        </w:rPr>
        <w:t>о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дов на мероприятия по ОТ– 67155,9т.р. (105282,0 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1E6619">
        <w:rPr>
          <w:rFonts w:ascii="Times New Roman" w:eastAsia="Calibri" w:hAnsi="Times New Roman" w:cs="Times New Roman"/>
          <w:sz w:val="28"/>
          <w:szCs w:val="28"/>
        </w:rPr>
        <w:t>в 2016).</w:t>
      </w:r>
    </w:p>
    <w:p w:rsidR="00AD5296" w:rsidRPr="001E6619" w:rsidRDefault="00AD5296" w:rsidP="00AD52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Еврейская</w:t>
      </w:r>
      <w:r w:rsidR="00BD200C">
        <w:rPr>
          <w:rFonts w:ascii="Times New Roman" w:eastAsia="Calibri" w:hAnsi="Times New Roman" w:cs="Times New Roman"/>
          <w:b/>
          <w:sz w:val="28"/>
          <w:szCs w:val="28"/>
        </w:rPr>
        <w:t xml:space="preserve">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почти в 2 раза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11717,1т.р. (6120,2 - в 2016).</w:t>
      </w:r>
    </w:p>
    <w:p w:rsidR="00AD5296" w:rsidRPr="001E6619" w:rsidRDefault="00AD5296" w:rsidP="00AD52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Забайкаль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>ский край.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Незначительное увеличение финансовых расходов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50615,3 (50588,6 – в 2016).</w:t>
      </w:r>
    </w:p>
    <w:p w:rsidR="00AD5296" w:rsidRPr="001E6619" w:rsidRDefault="00AD5296" w:rsidP="00A72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Иванов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 183293,9т.р.</w:t>
      </w:r>
      <w:r w:rsidR="00A72253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(214326,8т.р. - в 2016 г.). 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Ингушетия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Отсутствие финансирования мероприятий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ОТ.</w:t>
      </w:r>
    </w:p>
    <w:p w:rsidR="00AD5296" w:rsidRPr="001E6619" w:rsidRDefault="00AD5296" w:rsidP="00A722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Иркутск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E6619">
        <w:rPr>
          <w:rFonts w:ascii="Times New Roman" w:hAnsi="Times New Roman" w:cs="Times New Roman"/>
          <w:sz w:val="28"/>
          <w:szCs w:val="28"/>
        </w:rPr>
        <w:t xml:space="preserve">2017 году </w:t>
      </w:r>
      <w:r w:rsidR="00BD200C">
        <w:rPr>
          <w:rFonts w:ascii="Times New Roman" w:hAnsi="Times New Roman" w:cs="Times New Roman"/>
          <w:sz w:val="28"/>
          <w:szCs w:val="28"/>
        </w:rPr>
        <w:t>з</w:t>
      </w:r>
      <w:r w:rsidRPr="001E6619">
        <w:rPr>
          <w:rFonts w:ascii="Times New Roman" w:hAnsi="Times New Roman" w:cs="Times New Roman"/>
          <w:sz w:val="28"/>
          <w:szCs w:val="28"/>
        </w:rPr>
        <w:t>начительно выросло финансирование м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роприятий по охране труда – с 507316,4 тыс. руб</w:t>
      </w:r>
      <w:r w:rsidR="00BD200C">
        <w:rPr>
          <w:rFonts w:ascii="Times New Roman" w:hAnsi="Times New Roman" w:cs="Times New Roman"/>
          <w:sz w:val="28"/>
          <w:szCs w:val="28"/>
        </w:rPr>
        <w:t>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в 2016 г</w:t>
      </w:r>
      <w:r w:rsidR="00BD200C">
        <w:rPr>
          <w:rFonts w:ascii="Times New Roman" w:hAnsi="Times New Roman" w:cs="Times New Roman"/>
          <w:sz w:val="28"/>
          <w:szCs w:val="28"/>
        </w:rPr>
        <w:t>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до 603835,6 тыс. руб</w:t>
      </w:r>
      <w:r w:rsidR="00BD200C">
        <w:rPr>
          <w:rFonts w:ascii="Times New Roman" w:hAnsi="Times New Roman" w:cs="Times New Roman"/>
          <w:sz w:val="28"/>
          <w:szCs w:val="28"/>
        </w:rPr>
        <w:t>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в 2017 году. Объём финансовых затрат </w:t>
      </w:r>
      <w:proofErr w:type="gramStart"/>
      <w:r w:rsidR="00BA7EA9" w:rsidRPr="001E661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A7EA9" w:rsidRPr="001E6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7EA9" w:rsidRPr="001E661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A7EA9"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на </w:t>
      </w:r>
      <w:r w:rsidR="00BA7EA9" w:rsidRPr="001E6619">
        <w:rPr>
          <w:rFonts w:ascii="Times New Roman" w:hAnsi="Times New Roman" w:cs="Times New Roman"/>
          <w:sz w:val="28"/>
          <w:szCs w:val="28"/>
        </w:rPr>
        <w:t xml:space="preserve">1 </w:t>
      </w:r>
      <w:r w:rsidRPr="001E6619">
        <w:rPr>
          <w:rFonts w:ascii="Times New Roman" w:hAnsi="Times New Roman" w:cs="Times New Roman"/>
          <w:sz w:val="28"/>
          <w:szCs w:val="28"/>
        </w:rPr>
        <w:t>работника в муниц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палитетах области в 2017 году составил 2830 рублей (в 2016- 2415 рублей)</w:t>
      </w:r>
      <w:r w:rsidR="00A72253" w:rsidRPr="001E6619">
        <w:rPr>
          <w:rFonts w:ascii="Times New Roman" w:hAnsi="Times New Roman" w:cs="Times New Roman"/>
          <w:sz w:val="28"/>
          <w:szCs w:val="28"/>
        </w:rPr>
        <w:t>.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AD5296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Кабардин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о-Балкарская Республика.</w:t>
      </w:r>
      <w:r w:rsidRPr="001E6619">
        <w:rPr>
          <w:rFonts w:ascii="Times New Roman" w:hAnsi="Times New Roman" w:cs="Times New Roman"/>
          <w:sz w:val="28"/>
          <w:szCs w:val="28"/>
        </w:rPr>
        <w:t xml:space="preserve"> Увеличение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3593,0 т.р. (2691,0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Калининград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Увеличение финансовых затрат на охран</w:t>
      </w:r>
      <w:r w:rsidR="00BD200C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hAnsi="Times New Roman" w:cs="Times New Roman"/>
          <w:sz w:val="28"/>
          <w:szCs w:val="28"/>
        </w:rPr>
        <w:t xml:space="preserve"> труда – 3280,7 т.р. (1068 т.р.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Калмыкия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Увеличение в 2,5 раза финансовых затрат на охран</w:t>
      </w:r>
      <w:r w:rsidR="00BD200C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hAnsi="Times New Roman" w:cs="Times New Roman"/>
          <w:sz w:val="28"/>
          <w:szCs w:val="28"/>
        </w:rPr>
        <w:t xml:space="preserve"> труда – 8859,8 т.р. (3417,4т.р. – в 2016).</w:t>
      </w:r>
    </w:p>
    <w:p w:rsidR="00AD5296" w:rsidRPr="001E6619" w:rsidRDefault="00AD5296" w:rsidP="00AD52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Калу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жская область.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величение 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5153,2 т.р. (4229,5  -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Камчат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ский край.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Значительное увеличение финансовых затрат на охран</w:t>
      </w:r>
      <w:r w:rsidR="00BD200C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hAnsi="Times New Roman" w:cs="Times New Roman"/>
          <w:sz w:val="28"/>
          <w:szCs w:val="28"/>
        </w:rPr>
        <w:t xml:space="preserve"> труда – 115,6 т.р. (19,6 т.р. – в 2016). </w:t>
      </w:r>
      <w:r w:rsidRPr="001E6619">
        <w:rPr>
          <w:rFonts w:ascii="Times New Roman" w:hAnsi="Times New Roman" w:cs="Times New Roman"/>
          <w:b/>
          <w:sz w:val="28"/>
          <w:szCs w:val="28"/>
        </w:rPr>
        <w:t>Карачаево-Черкес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>ская Республика.</w:t>
      </w:r>
      <w:r w:rsidRPr="001E661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Увеличение в 2 раза затрат на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охран</w:t>
      </w:r>
      <w:r w:rsidR="00BD200C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hAnsi="Times New Roman" w:cs="Times New Roman"/>
          <w:sz w:val="28"/>
          <w:szCs w:val="28"/>
        </w:rPr>
        <w:t>труда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– 7660,6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>. (в 2016 – 3827,6 т.р.)</w:t>
      </w:r>
      <w:r w:rsidR="00A72253" w:rsidRPr="001E6619">
        <w:rPr>
          <w:rFonts w:ascii="Times New Roman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Карелия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Увеличение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финансовых затрат на охран</w:t>
      </w:r>
      <w:r w:rsidR="00BD200C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hAnsi="Times New Roman" w:cs="Times New Roman"/>
          <w:sz w:val="28"/>
          <w:szCs w:val="28"/>
        </w:rPr>
        <w:t xml:space="preserve"> труда – 63282,0т.р. (в 2016 - 52723,0 т.р.).</w:t>
      </w:r>
    </w:p>
    <w:p w:rsidR="00AD5296" w:rsidRPr="001E6619" w:rsidRDefault="00AD5296" w:rsidP="00AD52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Киров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70389,9 т.р.</w:t>
      </w:r>
      <w:r w:rsidR="00BD2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(71021,4 -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Коми </w:t>
      </w:r>
      <w:r w:rsidRPr="001E6619">
        <w:rPr>
          <w:rFonts w:ascii="Times New Roman" w:hAnsi="Times New Roman" w:cs="Times New Roman"/>
          <w:sz w:val="28"/>
          <w:szCs w:val="28"/>
        </w:rPr>
        <w:t>Сокращение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финансовых затрат на мероприятия по охране труда –47897,0т.р. (54617,3т.р.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Кострома </w:t>
      </w:r>
      <w:r w:rsidRPr="001E6619">
        <w:rPr>
          <w:rFonts w:ascii="Times New Roman" w:hAnsi="Times New Roman" w:cs="Times New Roman"/>
          <w:sz w:val="28"/>
          <w:szCs w:val="28"/>
        </w:rPr>
        <w:t>Снижение финансовых затрат на мероприятия по охране труда – 47458,8т.р. (54454,0 т.р.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 xml:space="preserve">Кемерово </w:t>
      </w:r>
      <w:r w:rsidRPr="001E6619">
        <w:rPr>
          <w:rFonts w:ascii="Times New Roman" w:hAnsi="Times New Roman" w:cs="Times New Roman"/>
          <w:sz w:val="28"/>
          <w:szCs w:val="28"/>
        </w:rPr>
        <w:t>Снижение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финансовых затрат на мероприятия по охране труда –88382,1 т.р. (94459,9т.р.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Курган</w:t>
      </w:r>
      <w:r w:rsidRPr="001E6619">
        <w:rPr>
          <w:rFonts w:ascii="Times New Roman" w:hAnsi="Times New Roman" w:cs="Times New Roman"/>
          <w:sz w:val="28"/>
          <w:szCs w:val="28"/>
        </w:rPr>
        <w:t xml:space="preserve"> Увеличение финансовых затрат на мероприятия по охране труда – 48240,2 т.р. (в 2016 - 27715,4 т.р.).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Крым</w:t>
      </w:r>
      <w:r w:rsidR="00A72253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Увеличение финансовых затрат на мероприятия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="00BD200C">
        <w:rPr>
          <w:rFonts w:ascii="Times New Roman" w:hAnsi="Times New Roman" w:cs="Times New Roman"/>
          <w:sz w:val="28"/>
          <w:szCs w:val="28"/>
        </w:rPr>
        <w:t>ОТ</w:t>
      </w:r>
      <w:r w:rsidRPr="001E6619">
        <w:rPr>
          <w:rFonts w:ascii="Times New Roman" w:hAnsi="Times New Roman" w:cs="Times New Roman"/>
          <w:sz w:val="28"/>
          <w:szCs w:val="28"/>
        </w:rPr>
        <w:t xml:space="preserve"> – 184167,5т.р. (162585,8 т.р. - в 2016).</w:t>
      </w:r>
    </w:p>
    <w:p w:rsidR="00AD5296" w:rsidRPr="001E6619" w:rsidRDefault="00AD5296" w:rsidP="00AD5296">
      <w:pPr>
        <w:keepLines/>
        <w:widowControl w:val="0"/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Краснодар</w:t>
      </w:r>
      <w:r w:rsidR="00A72253" w:rsidRPr="001E6619">
        <w:rPr>
          <w:rFonts w:ascii="Times New Roman" w:eastAsia="Calibri" w:hAnsi="Times New Roman" w:cs="Times New Roman"/>
          <w:b/>
          <w:sz w:val="28"/>
          <w:szCs w:val="28"/>
        </w:rPr>
        <w:t>ский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край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 Значительное сокращение </w:t>
      </w:r>
      <w:r w:rsidRPr="001E6619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D200C">
        <w:rPr>
          <w:rFonts w:ascii="Times New Roman" w:hAnsi="Times New Roman" w:cs="Times New Roman"/>
          <w:sz w:val="28"/>
          <w:szCs w:val="28"/>
        </w:rPr>
        <w:t>ОТ</w:t>
      </w:r>
      <w:r w:rsidRPr="001E6619">
        <w:rPr>
          <w:rFonts w:ascii="Times New Roman" w:hAnsi="Times New Roman" w:cs="Times New Roman"/>
          <w:sz w:val="28"/>
          <w:szCs w:val="28"/>
        </w:rPr>
        <w:t xml:space="preserve"> – 398903,0 т.р. (в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2016 году  - 626569,0 т.р.)</w:t>
      </w:r>
      <w:r w:rsidR="00BA7EA9" w:rsidRPr="001E6619">
        <w:rPr>
          <w:rFonts w:ascii="Times New Roman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Красноярск</w:t>
      </w:r>
      <w:r w:rsidR="00BA7EA9" w:rsidRPr="001E6619">
        <w:rPr>
          <w:rFonts w:ascii="Times New Roman" w:hAnsi="Times New Roman" w:cs="Times New Roman"/>
          <w:b/>
          <w:sz w:val="28"/>
          <w:szCs w:val="28"/>
        </w:rPr>
        <w:t>ий край.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Снижение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финансовых затрат на мероприятия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="00BD200C">
        <w:rPr>
          <w:rFonts w:ascii="Times New Roman" w:hAnsi="Times New Roman" w:cs="Times New Roman"/>
          <w:sz w:val="28"/>
          <w:szCs w:val="28"/>
        </w:rPr>
        <w:t>ОТ</w:t>
      </w:r>
      <w:r w:rsidRPr="001E6619">
        <w:rPr>
          <w:rFonts w:ascii="Times New Roman" w:hAnsi="Times New Roman" w:cs="Times New Roman"/>
          <w:sz w:val="28"/>
          <w:szCs w:val="28"/>
        </w:rPr>
        <w:t xml:space="preserve"> – 208739,0 т.р. (248595,0 т.р.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Курск</w:t>
      </w:r>
      <w:r w:rsidR="00BA7EA9" w:rsidRPr="001E6619">
        <w:rPr>
          <w:rFonts w:ascii="Times New Roman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Увеличение финансовых затрат на мероприятия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="00BD200C">
        <w:rPr>
          <w:rFonts w:ascii="Times New Roman" w:hAnsi="Times New Roman" w:cs="Times New Roman"/>
          <w:sz w:val="28"/>
          <w:szCs w:val="28"/>
        </w:rPr>
        <w:t>ОТ</w:t>
      </w:r>
      <w:r w:rsidRPr="001E6619">
        <w:rPr>
          <w:rFonts w:ascii="Times New Roman" w:hAnsi="Times New Roman" w:cs="Times New Roman"/>
          <w:sz w:val="28"/>
          <w:szCs w:val="28"/>
        </w:rPr>
        <w:t xml:space="preserve"> – 169047,0 т.р. (109456,9 т.р.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Липецк</w:t>
      </w:r>
      <w:r w:rsidR="00BA7EA9" w:rsidRPr="001E6619">
        <w:rPr>
          <w:rFonts w:ascii="Times New Roman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Увеличение почти в 1,5 раза финансовых расходов на о ОТ– 101630,8т.р. (73582,6 т.р. - в 2016 г.) </w:t>
      </w:r>
      <w:proofErr w:type="gramEnd"/>
    </w:p>
    <w:p w:rsidR="00AD5296" w:rsidRPr="001E6619" w:rsidRDefault="00AD5296" w:rsidP="00AD52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М</w:t>
      </w:r>
      <w:r w:rsidR="00BA7EA9" w:rsidRPr="001E6619">
        <w:rPr>
          <w:rFonts w:ascii="Times New Roman" w:hAnsi="Times New Roman" w:cs="Times New Roman"/>
          <w:b/>
          <w:sz w:val="28"/>
          <w:szCs w:val="28"/>
        </w:rPr>
        <w:t xml:space="preserve">арий </w:t>
      </w:r>
      <w:r w:rsidRPr="001E6619">
        <w:rPr>
          <w:rFonts w:ascii="Times New Roman" w:hAnsi="Times New Roman" w:cs="Times New Roman"/>
          <w:b/>
          <w:sz w:val="28"/>
          <w:szCs w:val="28"/>
        </w:rPr>
        <w:t>Эл</w:t>
      </w:r>
      <w:r w:rsidR="00BA7EA9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hAnsi="Times New Roman" w:cs="Times New Roman"/>
          <w:sz w:val="28"/>
          <w:szCs w:val="28"/>
        </w:rPr>
        <w:t xml:space="preserve">  Сокращение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 – 43257,9 т.р.  (62387,3 -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Магадан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 финансовых расходов на мероприятия по ОТ– 14119,6,0 т.р. (12519,5 т.р. - в 2016 г.)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Мордовия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  в 5 раз финансовых расходов на ОТ– 15304,6 т.р.  (2785,0т.р. - в 2016 г.)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осковская область</w:t>
      </w:r>
      <w:r w:rsidR="00C3740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 Увеличение финансовых расходов на ОТ– 618823,9 т.р. (616985,2т.р. в 2016 г.) 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Москва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город.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 финансовых расходов на мероприятия по ОТ –871636,7т.р.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(584789,0т.р. - в 2016 г.). Размер средств на 1 работника – 3897 руб.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Мурманск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hAnsi="Times New Roman" w:cs="Times New Roman"/>
          <w:sz w:val="28"/>
          <w:szCs w:val="28"/>
        </w:rPr>
        <w:t xml:space="preserve"> Увеличение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ОТ–82067,3т.р. (76274,0 - в 2016).</w:t>
      </w:r>
    </w:p>
    <w:p w:rsidR="00AD5296" w:rsidRPr="001E6619" w:rsidRDefault="00AD5296" w:rsidP="00AD52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ижегородская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Увеличение финансовых расходов на мероприятия 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ОТ–82391,3 т.р. (61851,5 - 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Новгород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 в 2 раза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77700,0т.р. (39025,0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Новосибирск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Увеличение финансовых расходов на ОТ– 195893,6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т.р. (190287,5 т.р.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 xml:space="preserve"> – в 2016 г.</w:t>
      </w:r>
      <w:r w:rsidRPr="001E6619">
        <w:rPr>
          <w:rFonts w:ascii="Times New Roman" w:eastAsia="Calibri" w:hAnsi="Times New Roman" w:cs="Times New Roman"/>
          <w:sz w:val="28"/>
          <w:szCs w:val="28"/>
        </w:rPr>
        <w:t>)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FB600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Омск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 358196,1т.р.  (478131,2 т.р. - в 2016 г.)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Ор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ловская область.</w:t>
      </w:r>
      <w:r w:rsidRPr="001E661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 – 31600,6 т.р. (50170,0т.р. – в 2016)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Пенз</w:t>
      </w:r>
      <w:r w:rsidR="003432E5">
        <w:rPr>
          <w:rFonts w:ascii="Times New Roman" w:eastAsia="Calibri" w:hAnsi="Times New Roman" w:cs="Times New Roman"/>
          <w:b/>
          <w:sz w:val="28"/>
          <w:szCs w:val="28"/>
        </w:rPr>
        <w:t>енская область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по ОТ – 71232,1 т.р.   (64795,9 </w:t>
      </w:r>
      <w:proofErr w:type="spellStart"/>
      <w:r w:rsidRPr="001E6619"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- в 2016 г.)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Перм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ский край.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Снижение 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58879,5</w:t>
      </w:r>
      <w:r w:rsidR="00FB6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т.р.  (69438,0 т.р. - в 2016)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Приморский край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Сокращение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ОТ–113395,3 т.р. (158533,8 т.р. - в 2016 г.)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Псков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Резкое снижение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ОТ– 897,2т.р., </w:t>
      </w:r>
      <w:r w:rsidR="00FB6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(11885,0 т.р. - в 2016 г.)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Ростов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Незначительное снижение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ОТ– 402527,1т.р.</w:t>
      </w:r>
      <w:r w:rsidR="00BA7EA9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(418009,1т.р. - в 2016 г.)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Рязан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кая</w:t>
      </w:r>
      <w:r w:rsidR="00BA7EA9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Финансирование ОТ в 2016 году не изменилось 52901,7 т.р. (в 2016 году –52059,0 т.р.)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Самар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Pr="001E6619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319726,0 т.р. (225700,0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Санкт-Петербург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город 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Ленинградская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hAnsi="Times New Roman" w:cs="Times New Roman"/>
          <w:sz w:val="28"/>
          <w:szCs w:val="28"/>
        </w:rPr>
        <w:t>финанс</w:t>
      </w:r>
      <w:r w:rsidR="00FB600C">
        <w:rPr>
          <w:rFonts w:ascii="Times New Roman" w:hAnsi="Times New Roman" w:cs="Times New Roman"/>
          <w:sz w:val="28"/>
          <w:szCs w:val="28"/>
        </w:rPr>
        <w:t>ир</w:t>
      </w:r>
      <w:r w:rsidR="00FB600C">
        <w:rPr>
          <w:rFonts w:ascii="Times New Roman" w:hAnsi="Times New Roman" w:cs="Times New Roman"/>
          <w:sz w:val="28"/>
          <w:szCs w:val="28"/>
        </w:rPr>
        <w:t>о</w:t>
      </w:r>
      <w:r w:rsidR="00FB600C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366890" w:rsidRPr="001E6619">
        <w:rPr>
          <w:rFonts w:ascii="Times New Roman" w:hAnsi="Times New Roman" w:cs="Times New Roman"/>
          <w:sz w:val="28"/>
          <w:szCs w:val="28"/>
        </w:rPr>
        <w:t>ОТ</w:t>
      </w:r>
      <w:r w:rsidRPr="001E6619">
        <w:rPr>
          <w:rFonts w:ascii="Times New Roman" w:hAnsi="Times New Roman" w:cs="Times New Roman"/>
          <w:sz w:val="28"/>
          <w:szCs w:val="28"/>
        </w:rPr>
        <w:t xml:space="preserve"> – 437291,6т.р.</w:t>
      </w:r>
      <w:r w:rsidR="00825045">
        <w:rPr>
          <w:rFonts w:ascii="Times New Roman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(504546,9. – 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Саратов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Снижение 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466919,7 т.р. (485403,0  - в 2016)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Сахалин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hAnsi="Times New Roman" w:cs="Times New Roman"/>
          <w:sz w:val="28"/>
          <w:szCs w:val="28"/>
        </w:rPr>
        <w:t xml:space="preserve"> Увеличение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в 5 раз </w:t>
      </w:r>
      <w:r w:rsidRPr="001E6619">
        <w:rPr>
          <w:rFonts w:ascii="Times New Roman" w:hAnsi="Times New Roman" w:cs="Times New Roman"/>
          <w:sz w:val="28"/>
          <w:szCs w:val="28"/>
        </w:rPr>
        <w:t xml:space="preserve">финансовых затрат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="00FB600C">
        <w:rPr>
          <w:rFonts w:ascii="Times New Roman" w:hAnsi="Times New Roman" w:cs="Times New Roman"/>
          <w:sz w:val="28"/>
          <w:szCs w:val="28"/>
        </w:rPr>
        <w:t>ОТ</w:t>
      </w:r>
      <w:r w:rsidRPr="001E6619">
        <w:rPr>
          <w:rFonts w:ascii="Times New Roman" w:hAnsi="Times New Roman" w:cs="Times New Roman"/>
          <w:sz w:val="28"/>
          <w:szCs w:val="28"/>
        </w:rPr>
        <w:t xml:space="preserve"> – 10307,0</w:t>
      </w:r>
      <w:r w:rsidR="00366890"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т.р. (2210,0</w:t>
      </w:r>
      <w:r w:rsidR="00366890" w:rsidRPr="001E6619">
        <w:rPr>
          <w:rFonts w:ascii="Times New Roman" w:hAnsi="Times New Roman" w:cs="Times New Roman"/>
          <w:sz w:val="28"/>
          <w:szCs w:val="28"/>
        </w:rPr>
        <w:t xml:space="preserve"> т.р.</w:t>
      </w:r>
      <w:r w:rsidRPr="001E6619">
        <w:rPr>
          <w:rFonts w:ascii="Times New Roman" w:hAnsi="Times New Roman" w:cs="Times New Roman"/>
          <w:sz w:val="28"/>
          <w:szCs w:val="28"/>
        </w:rPr>
        <w:t xml:space="preserve"> – в 2015).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Свердловск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Увеличение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508853,3 т.р. (481847,6 т.р.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Севастополь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город.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Незначительное сокращение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финансовых затрат на м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роприятия по охране труда – 11434,7 т.р. (11642,6 т.р.–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Смоленск </w:t>
      </w:r>
      <w:r w:rsidRPr="001E6619">
        <w:rPr>
          <w:rFonts w:ascii="Times New Roman" w:hAnsi="Times New Roman" w:cs="Times New Roman"/>
          <w:sz w:val="28"/>
          <w:szCs w:val="28"/>
        </w:rPr>
        <w:t>Увеличение финансовых затрат на мероприятия по охране труда – 116979,6 т.р. (104052,1т.р.–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Ставрополь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ский край.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ОТ–356642,5 т.р. (246993,0 т.р.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Северная Осетия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-Алания Республика</w:t>
      </w:r>
      <w:r w:rsidR="00FB600C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Финансирование мероприятий по ОТ не изменилось – 15183,6 т.р.  (15220,0 т.р. - в 2016 г.)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Тамбов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Сокращение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 91661,1т.р.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(109991,0т.р.  – в 2016 г.)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Татарстан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Увеличение 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в 3 раза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</w:t>
      </w:r>
      <w:r w:rsidRPr="001E6619">
        <w:rPr>
          <w:rFonts w:ascii="Times New Roman" w:eastAsia="Calibri" w:hAnsi="Times New Roman" w:cs="Times New Roman"/>
          <w:sz w:val="28"/>
          <w:szCs w:val="28"/>
        </w:rPr>
        <w:t>о</w:t>
      </w:r>
      <w:r w:rsidRPr="001E6619">
        <w:rPr>
          <w:rFonts w:ascii="Times New Roman" w:eastAsia="Calibri" w:hAnsi="Times New Roman" w:cs="Times New Roman"/>
          <w:sz w:val="28"/>
          <w:szCs w:val="28"/>
        </w:rPr>
        <w:t>приятия по ОТ– 2838667,4т.р.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(845366,9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т.р.  – в 2016 г.)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Твер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Сокращение финансовых расходов на мероприятия по ОТ– 7044,0 т.р.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(7287,0 т.р.  – в 2016 г.)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Томск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ая область. 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145819,7 т.р. (175330,5 т.р.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Тул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ьская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 финансовых расходов на мероприятия по ОТ– 211770,3т.р.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(203061,3т.р.  – в 2016 г.)</w:t>
      </w:r>
    </w:p>
    <w:p w:rsidR="00D4368F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Тыва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Резкое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(почти в 2 раза) снижение финансовых расходов на мероприятия по ОТ–27779,2т.р.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sz w:val="28"/>
          <w:szCs w:val="28"/>
        </w:rPr>
        <w:t>(51383,2 т.р. - в 2016 г.). Тенденция сокращения расходов повторяется из года в год.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Тюмен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 финансовых расходов на мероприятия по ОТ– 476229,9т.р.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(349463,5т.р.  – в 2016 г.).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Удмуртия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99527,5т.р. (72673,9-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Ульяновск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Увеличение финансовых расходов на мероприятия по ОТ– 52917т.р.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48715,3т.р.  – в 2016 г.)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Хабаровский край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Увеличение финансовых расходов на мероприятия по ОТ–101742,0т.р. (98415,0 –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Хакасия</w:t>
      </w:r>
      <w:r w:rsidR="00366890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Увеличение более чем в 2 раза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41560,8т.р.  (18566,6– в 2016).</w:t>
      </w:r>
    </w:p>
    <w:p w:rsidR="00AD5296" w:rsidRPr="001E6619" w:rsidRDefault="00AD5296" w:rsidP="00AD52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Челябинск</w:t>
      </w:r>
      <w:r w:rsidR="00366890" w:rsidRPr="001E6619">
        <w:rPr>
          <w:rFonts w:ascii="Times New Roman" w:hAnsi="Times New Roman" w:cs="Times New Roman"/>
          <w:b/>
          <w:sz w:val="28"/>
          <w:szCs w:val="28"/>
        </w:rPr>
        <w:t>ая область.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Увеличение 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ОТ–299754,0 т.р. (281978,0  -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Чувашия</w:t>
      </w:r>
      <w:r w:rsidR="00366890" w:rsidRPr="001E6619">
        <w:rPr>
          <w:rFonts w:ascii="Times New Roman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>Незначительное снижение</w:t>
      </w:r>
      <w:r w:rsidRPr="001E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финансовых расходов на мероприятия по ОТ– 114390,0 т.р.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619">
        <w:rPr>
          <w:rFonts w:ascii="Times New Roman" w:eastAsia="Calibri" w:hAnsi="Times New Roman" w:cs="Times New Roman"/>
          <w:sz w:val="28"/>
          <w:szCs w:val="28"/>
        </w:rPr>
        <w:t>(124926,4т.р. – в 2016 г.)</w:t>
      </w:r>
    </w:p>
    <w:p w:rsidR="00AD5296" w:rsidRPr="001E6619" w:rsidRDefault="00AD5296" w:rsidP="00AD52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Чечня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Республика.</w:t>
      </w:r>
      <w:r w:rsidRPr="001E6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на мероприятия </w:t>
      </w:r>
      <w:r w:rsidR="003432E5">
        <w:rPr>
          <w:rFonts w:ascii="Times New Roman" w:eastAsia="Calibri" w:hAnsi="Times New Roman" w:cs="Times New Roman"/>
          <w:sz w:val="28"/>
          <w:szCs w:val="28"/>
        </w:rPr>
        <w:t>на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ОТ–99576,1 т.р. (106098,3 - в 2016).</w:t>
      </w:r>
    </w:p>
    <w:p w:rsidR="00AD5296" w:rsidRPr="001E6619" w:rsidRDefault="00AD5296" w:rsidP="00AD5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619">
        <w:rPr>
          <w:rFonts w:ascii="Times New Roman" w:eastAsia="Calibri" w:hAnsi="Times New Roman" w:cs="Times New Roman"/>
          <w:b/>
          <w:sz w:val="28"/>
          <w:szCs w:val="28"/>
        </w:rPr>
        <w:t>Якутия</w:t>
      </w:r>
      <w:r w:rsidR="00366890" w:rsidRPr="001E6619">
        <w:rPr>
          <w:rFonts w:ascii="Times New Roman" w:eastAsia="Calibri" w:hAnsi="Times New Roman" w:cs="Times New Roman"/>
          <w:b/>
          <w:sz w:val="28"/>
          <w:szCs w:val="28"/>
        </w:rPr>
        <w:t>-Саха Республика.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Увеличение финансовых расходов на ОТ– 140015,0  т.р.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>133092,5 т.р.  – в 2016 г.)</w:t>
      </w:r>
      <w:r w:rsidR="00366890" w:rsidRPr="001E66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451D" w:rsidRPr="001E6619" w:rsidRDefault="00AD5296" w:rsidP="003668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Ярослав</w:t>
      </w:r>
      <w:r w:rsidR="00366890" w:rsidRPr="001E6619">
        <w:rPr>
          <w:rFonts w:ascii="Times New Roman" w:hAnsi="Times New Roman" w:cs="Times New Roman"/>
          <w:b/>
          <w:sz w:val="28"/>
          <w:szCs w:val="28"/>
        </w:rPr>
        <w:t>ская область.</w:t>
      </w:r>
      <w:r w:rsidRPr="001E6619">
        <w:rPr>
          <w:rFonts w:ascii="Times New Roman" w:hAnsi="Times New Roman" w:cs="Times New Roman"/>
          <w:sz w:val="28"/>
          <w:szCs w:val="28"/>
        </w:rPr>
        <w:t xml:space="preserve"> Незначительное увеличение </w:t>
      </w:r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финансовых расходов </w:t>
      </w:r>
      <w:proofErr w:type="gramStart"/>
      <w:r w:rsidRPr="001E6619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E6619">
        <w:rPr>
          <w:rFonts w:ascii="Times New Roman" w:eastAsia="Calibri" w:hAnsi="Times New Roman" w:cs="Times New Roman"/>
          <w:sz w:val="28"/>
          <w:szCs w:val="28"/>
        </w:rPr>
        <w:t xml:space="preserve"> ОТ– 88518,7т.р. (87980,0 - в 2016).</w:t>
      </w:r>
      <w:r w:rsidR="009C0840" w:rsidRPr="001E66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9451D" w:rsidRPr="001E6619" w:rsidRDefault="0019451D" w:rsidP="00FB600C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3432E5">
        <w:rPr>
          <w:rFonts w:ascii="Times New Roman" w:eastAsia="Times New Roman" w:hAnsi="Times New Roman" w:cs="Times New Roman"/>
          <w:b/>
          <w:sz w:val="28"/>
          <w:szCs w:val="28"/>
        </w:rPr>
        <w:t>2.2.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Что касается дополнительного источника финансирования - 20% сумм страховых взносов из Фонда социального страхования, используемых на пред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у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предительных меры по улучшению условий и охраны труда, то здесь наблюд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а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ется тенденция к увеличению как объемов возвращаемых финансовых средств (167,1 млн. рублей в 2017 г. и 133,8 млн. рублей в 2016 г.), так и количества о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р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ганизаций, реализовавших право на возврат этих средств (8996 организаций в</w:t>
      </w:r>
      <w:proofErr w:type="gramEnd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2017 году, 8757 – в 2016 году).</w:t>
      </w:r>
      <w:proofErr w:type="gramEnd"/>
    </w:p>
    <w:p w:rsidR="0019451D" w:rsidRPr="001E6619" w:rsidRDefault="0019451D" w:rsidP="00FB600C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Анализ представленных отчетов свидетельствует о том, что наиболее высоких показателей в работе по использованию образовательными организаци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я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ми 20% сумм страховых взносов добились организации Профсоюза республики Удмуртия (63% образовательных организаций), Архангельской области (61%), города Москвы (60%), Магаданской области (57,5%), Ханты-Мансийского авт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о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номного округа (46%), Ивановской области (43%), республики Башкортостан (41%), Костромской области (41%), Краснодарского края (37,6%), Иркутской области (37,5%).</w:t>
      </w:r>
      <w:proofErr w:type="gramEnd"/>
    </w:p>
    <w:p w:rsidR="0019451D" w:rsidRPr="001E6619" w:rsidRDefault="0019451D" w:rsidP="001945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937"/>
        <w:gridCol w:w="1937"/>
        <w:gridCol w:w="1938"/>
      </w:tblGrid>
      <w:tr w:rsidR="0019451D" w:rsidRPr="000D2EE1" w:rsidTr="000D2EE1">
        <w:trPr>
          <w:trHeight w:val="759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51D" w:rsidRPr="000D2EE1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9451D" w:rsidRPr="000D2EE1" w:rsidRDefault="0019451D" w:rsidP="003432E5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2015 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51D" w:rsidRPr="000D2EE1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19451D" w:rsidRPr="000D2EE1" w:rsidRDefault="0019451D" w:rsidP="003432E5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2017 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FFFFFF" w:themeFill="background1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Архангельская область</w:t>
            </w:r>
            <w:r w:rsidRPr="00FB600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7" w:type="dxa"/>
            <w:shd w:val="clear" w:color="auto" w:fill="FFFFFF" w:themeFill="background1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62%</w:t>
            </w:r>
          </w:p>
        </w:tc>
        <w:tc>
          <w:tcPr>
            <w:tcW w:w="1937" w:type="dxa"/>
            <w:shd w:val="clear" w:color="auto" w:fill="FFFFFF" w:themeFill="background1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56,5%</w:t>
            </w:r>
          </w:p>
        </w:tc>
        <w:tc>
          <w:tcPr>
            <w:tcW w:w="1938" w:type="dxa"/>
            <w:shd w:val="clear" w:color="auto" w:fill="FFFFFF" w:themeFill="background1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 Удмуртия</w:t>
            </w:r>
            <w:r w:rsidRPr="00FB600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48,5%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 Москва</w:t>
            </w:r>
            <w:r w:rsidRPr="00FB600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Магаданская область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29,4%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57,5%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Ивановская область</w:t>
            </w:r>
            <w:r w:rsidRPr="00FB600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37,5%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Ханты-Мансийский АО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Башкортостан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Краснодарский край</w:t>
            </w:r>
            <w:r w:rsidRPr="00FB600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38,6%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37,6%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Иркутская область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28,7%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37,5%</w:t>
            </w:r>
          </w:p>
        </w:tc>
      </w:tr>
      <w:tr w:rsidR="0019451D" w:rsidRPr="001E6619" w:rsidTr="00A16C4D">
        <w:trPr>
          <w:trHeight w:val="650"/>
        </w:trPr>
        <w:tc>
          <w:tcPr>
            <w:tcW w:w="3544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Костромская область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1,7%</w:t>
            </w:r>
          </w:p>
        </w:tc>
        <w:tc>
          <w:tcPr>
            <w:tcW w:w="1937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26%</w:t>
            </w:r>
          </w:p>
        </w:tc>
        <w:tc>
          <w:tcPr>
            <w:tcW w:w="193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41%</w:t>
            </w:r>
          </w:p>
        </w:tc>
      </w:tr>
    </w:tbl>
    <w:p w:rsidR="0019451D" w:rsidRPr="001E6619" w:rsidRDefault="0019451D" w:rsidP="001945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Значительно улучшились в 2017 году по сравнению с предыдущим отче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т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ным периодом показатели этой работы в Калининградской области, где   26 % образовательных организаций воспользовались правом возврата части сумм страховых взносов на мероприятия по охране труда, в Самарской области (25%), республике Карелия (21%), Ставропольском крае (20%), республике Татарстан (17,4%), республике Калмыкия (16%), Челябинской области (15%).</w:t>
      </w:r>
      <w:proofErr w:type="gramEnd"/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Следует особо отметить, что в 2017 году впервые воспользовались мех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а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низмом возврата 20% сумм страховых взносов образовательные организации республики Мордовия, Мурманской и Псковской областей.</w:t>
      </w:r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Благодаря целенаправленной разъяснительной работе, проводимой на протяжении последних двух лет Пензенской областной организацией Профсо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ю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за, а также местными и первичными профсоюзными организациями области, значительно увеличилось количество организаций, реализовавших право во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з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врата части сумм страховых взносов на мероприятия по охране труда (в 2017 г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о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ду -117 организаций, в 2016 году – 8 организаций, в 2015 – одна организация).</w:t>
      </w:r>
      <w:proofErr w:type="gramEnd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Полученные дополнительные финансовые средства (2073,4 тыс.</w:t>
      </w:r>
      <w:r w:rsidR="00FB600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руб.) больши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н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ством образовательных организаций были направлены на проведение специал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ь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ной оценки условий труда, приобретение средств индивидуальной защиты и проведение медосмотров. </w:t>
      </w:r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Вместе с тем, отдельные регионы не принимают участия в работе по использованию средств ФСС  для улучшения финансового положения с обеспеч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е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нием затратных мероприятий  по охране труда (республики – Адыгея, Ингуш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е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тия, Кабардино-Балкария, Чеченская республика, Камчатский край, Тверская область, город Севастополь).</w:t>
      </w:r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Невелик процент образовательных организаций, реализовавших право возврата части сумм страховых взносов, в республиках Дагестан (0,05%), Бур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я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тия (0,7%), Хакасия (0,9%), Чувашия (1,5%), в Липецкой (0,3%), Курской (0,5%), Ростовской (0,5%), Владимирской (0,8%), Кировской (0,9%), Белгородской (1,7%), Амурской (1,8%) областях.</w:t>
      </w:r>
      <w:proofErr w:type="gramEnd"/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19451D" w:rsidRPr="001E6619" w:rsidRDefault="0019451D" w:rsidP="001945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985"/>
        <w:gridCol w:w="1842"/>
        <w:gridCol w:w="1985"/>
      </w:tblGrid>
      <w:tr w:rsidR="0019451D" w:rsidRPr="001E6619" w:rsidTr="000D2EE1">
        <w:trPr>
          <w:trHeight w:val="759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451D" w:rsidRPr="00FB600C" w:rsidRDefault="0019451D" w:rsidP="003432E5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2015 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451D" w:rsidRPr="00A16C4D" w:rsidRDefault="0019451D" w:rsidP="003432E5">
            <w:pPr>
              <w:spacing w:after="0" w:line="240" w:lineRule="auto"/>
              <w:ind w:left="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6C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2017 </w:t>
            </w:r>
          </w:p>
        </w:tc>
      </w:tr>
      <w:tr w:rsidR="00592F99" w:rsidRPr="00C3740D" w:rsidTr="00C3740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Адыгея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592F99" w:rsidRPr="00C3740D" w:rsidTr="00C3740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Ингушетия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592F99" w:rsidRPr="00C3740D" w:rsidTr="00C3740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</w:t>
            </w:r>
          </w:p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Кабардино-Балкария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592F99" w:rsidRPr="00C3740D" w:rsidTr="00C3740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Камчатский край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592F99" w:rsidRPr="00C3740D" w:rsidTr="00C3740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Чеченская республика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592F99" w:rsidRPr="00C3740D" w:rsidTr="00C3740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Тверская область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592F99" w:rsidRPr="00C3740D" w:rsidTr="00C3740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Севастополь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C3740D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Мордовия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Мурманская область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Дагестан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0,09 %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Бурятия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Хакасия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0,9 %</w:t>
            </w:r>
          </w:p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Липецкая область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Владимирская область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0,8 %</w:t>
            </w:r>
          </w:p>
        </w:tc>
      </w:tr>
      <w:tr w:rsidR="0019451D" w:rsidRPr="001E6619" w:rsidTr="00A16C4D">
        <w:trPr>
          <w:trHeight w:val="650"/>
        </w:trPr>
        <w:tc>
          <w:tcPr>
            <w:tcW w:w="3828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Ростовская область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0,1 %</w:t>
            </w:r>
          </w:p>
        </w:tc>
        <w:tc>
          <w:tcPr>
            <w:tcW w:w="1842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0,2 %</w:t>
            </w:r>
          </w:p>
        </w:tc>
        <w:tc>
          <w:tcPr>
            <w:tcW w:w="198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19451D" w:rsidRPr="00FB600C" w:rsidRDefault="0019451D" w:rsidP="0034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0,5 %</w:t>
            </w:r>
          </w:p>
        </w:tc>
      </w:tr>
    </w:tbl>
    <w:p w:rsidR="0019451D" w:rsidRPr="001E6619" w:rsidRDefault="0019451D" w:rsidP="001945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Снизились  по сравнению с предыдущим отчетным периодом показатели этой работы в республиках Тыва и Марий Эл, в Калужской, Ульяновской и Яр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о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славской областях.</w:t>
      </w:r>
      <w:proofErr w:type="gramEnd"/>
    </w:p>
    <w:p w:rsidR="0019451D" w:rsidRPr="001E6619" w:rsidRDefault="0019451D" w:rsidP="0019451D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К сожалению, задолженность перед ФСС, наличие пеней, штрафов у большинства образовательных организаций Забайкальского края стали прич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и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ной 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 xml:space="preserve">невозможности возврата 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в 2017 году 20 % сумм страховых взносов на пр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е</w:t>
      </w: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дупредительные  меры по сокращению производственного травматизма и профзаболеваний.  Лишь одна образовательная организация в отчетном периоде смогла использовать средства ФСС в сумме 13,3 тысяч руб. на мероприятия по охране труда.</w:t>
      </w:r>
    </w:p>
    <w:p w:rsidR="0019451D" w:rsidRDefault="0019451D" w:rsidP="001945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F8A" w:rsidRDefault="001A5F8A" w:rsidP="001A5F8A">
      <w:pPr>
        <w:pStyle w:val="a7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2F99">
        <w:rPr>
          <w:rFonts w:ascii="Times New Roman" w:eastAsia="Times New Roman" w:hAnsi="Times New Roman" w:cs="Times New Roman"/>
          <w:b/>
          <w:sz w:val="28"/>
          <w:szCs w:val="28"/>
        </w:rPr>
        <w:t>Специальная оценка условий труда (СОУТ)</w:t>
      </w:r>
    </w:p>
    <w:p w:rsidR="00A16C4D" w:rsidRDefault="00A16C4D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Одним из направлений деятельности региональных организаций Про</w:t>
      </w:r>
      <w:r w:rsidRPr="001E6619">
        <w:rPr>
          <w:rFonts w:ascii="Times New Roman" w:hAnsi="Times New Roman" w:cs="Times New Roman"/>
          <w:sz w:val="28"/>
          <w:szCs w:val="28"/>
        </w:rPr>
        <w:t>ф</w:t>
      </w:r>
      <w:r w:rsidRPr="001E6619">
        <w:rPr>
          <w:rFonts w:ascii="Times New Roman" w:hAnsi="Times New Roman" w:cs="Times New Roman"/>
          <w:sz w:val="28"/>
          <w:szCs w:val="28"/>
        </w:rPr>
        <w:t>союза и технической инспекции труда является осуществление общественн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проведением специальной оценки условий труда (СОУТ).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Прошло четыре года со времени вступления в силу Федерального зак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 xml:space="preserve">на от 28 декабря 2013 г. № 426-ФЗ «О специальной оценке условий труда» (далее – Федеральный закон). 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Несмотря на экономические трудности, связанные с отсутствием в большинстве региональных и муниципальных бю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жетах необходимых финансовых средств на проведение затратных меропр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ятий по охране труда, работодатели и профсоюзные организации приложили немало усилий  по выполнению требований федерального законодательства и обеспечению проведения </w:t>
      </w:r>
      <w:proofErr w:type="spellStart"/>
      <w:r w:rsidRPr="001E6619">
        <w:rPr>
          <w:rFonts w:ascii="Times New Roman" w:eastAsia="Times New Roman" w:hAnsi="Times New Roman" w:cs="Times New Roman"/>
          <w:sz w:val="28"/>
          <w:szCs w:val="28"/>
        </w:rPr>
        <w:t>спецоценки</w:t>
      </w:r>
      <w:proofErr w:type="spellEnd"/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 в образовательных организациях.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В 2017 году СОУТ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на 731043 рабочих местах, что на 13% больше, чем в предыдущем отчетном периоде (638527). На эти цели израсх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довано 753836,8 тыс. рублей.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 xml:space="preserve">Форсированное проведение в 2017 году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спецоценки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условий труда зн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чительно повысило итоговые показатели охвата СОУТ рабочих мест образ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вательных организаций в Архангельской, Вологодской, Воронежской, Иркутской, Кемеровской, Курганской, Курской, Липецкой, Московской, Му</w:t>
      </w:r>
      <w:r w:rsidRPr="001E6619">
        <w:rPr>
          <w:rFonts w:ascii="Times New Roman" w:hAnsi="Times New Roman" w:cs="Times New Roman"/>
          <w:sz w:val="28"/>
          <w:szCs w:val="28"/>
        </w:rPr>
        <w:t>р</w:t>
      </w:r>
      <w:r w:rsidRPr="001E6619">
        <w:rPr>
          <w:rFonts w:ascii="Times New Roman" w:hAnsi="Times New Roman" w:cs="Times New Roman"/>
          <w:sz w:val="28"/>
          <w:szCs w:val="28"/>
        </w:rPr>
        <w:t>манской, Омской, Пензенской, Псковской, Ростовской, Самарской, Сарато</w:t>
      </w:r>
      <w:r w:rsidRPr="001E6619">
        <w:rPr>
          <w:rFonts w:ascii="Times New Roman" w:hAnsi="Times New Roman" w:cs="Times New Roman"/>
          <w:sz w:val="28"/>
          <w:szCs w:val="28"/>
        </w:rPr>
        <w:t>в</w:t>
      </w:r>
      <w:r w:rsidRPr="001E6619">
        <w:rPr>
          <w:rFonts w:ascii="Times New Roman" w:hAnsi="Times New Roman" w:cs="Times New Roman"/>
          <w:sz w:val="28"/>
          <w:szCs w:val="28"/>
        </w:rPr>
        <w:t>ской, Свердловской, Смоленской, Тамбовской, Тверской, Тульской, Чел</w:t>
      </w:r>
      <w:r w:rsidRPr="001E6619">
        <w:rPr>
          <w:rFonts w:ascii="Times New Roman" w:hAnsi="Times New Roman" w:cs="Times New Roman"/>
          <w:sz w:val="28"/>
          <w:szCs w:val="28"/>
        </w:rPr>
        <w:t>я</w:t>
      </w:r>
      <w:r w:rsidRPr="001E6619">
        <w:rPr>
          <w:rFonts w:ascii="Times New Roman" w:hAnsi="Times New Roman" w:cs="Times New Roman"/>
          <w:sz w:val="28"/>
          <w:szCs w:val="28"/>
        </w:rPr>
        <w:t>бинской, Ярославской областях, городе Санкт-Петербурге и Ленинградской области, а также в республиках – Алтай, Башкортостан, Коми, Удмуртия, Ч</w:t>
      </w:r>
      <w:r w:rsidRPr="001E6619">
        <w:rPr>
          <w:rFonts w:ascii="Times New Roman" w:hAnsi="Times New Roman" w:cs="Times New Roman"/>
          <w:sz w:val="28"/>
          <w:szCs w:val="28"/>
        </w:rPr>
        <w:t>у</w:t>
      </w:r>
      <w:r w:rsidRPr="001E6619">
        <w:rPr>
          <w:rFonts w:ascii="Times New Roman" w:hAnsi="Times New Roman" w:cs="Times New Roman"/>
          <w:sz w:val="28"/>
          <w:szCs w:val="28"/>
        </w:rPr>
        <w:t>вашия.</w:t>
      </w:r>
      <w:proofErr w:type="gramEnd"/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Согласно отчетам формы 19-ТИ за 2017 год на сегодняшний день высокие показатели проведения </w:t>
      </w:r>
      <w:proofErr w:type="spellStart"/>
      <w:r w:rsidRPr="001E6619">
        <w:rPr>
          <w:rFonts w:ascii="Times New Roman" w:eastAsia="Times New Roman" w:hAnsi="Times New Roman" w:cs="Times New Roman"/>
          <w:sz w:val="28"/>
          <w:szCs w:val="28"/>
        </w:rPr>
        <w:t>спецоценки</w:t>
      </w:r>
      <w:proofErr w:type="spellEnd"/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 (свыше 70% рабочих мест, подл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жащих СОУТ) отмечаются в образовательных организациях республик Ба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кортостан, Крым, Мордовия и Чувашия; Астраханской, Вологодской, Ирку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ской, Кемеровской, Костромской, Московской, Мурманской, Новосибирской, Рязанской, Саратовской, Тамбовской, Тульской, Тюменской, Ярославской областей города Москвы, Санкт-Петербурга и Ленинградской области, Ха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ты-Мансийского автономного округа)</w:t>
      </w:r>
      <w:proofErr w:type="gramEnd"/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Вместе с тем, в отдельных регионах России деятельность образов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тельных организаций по реализации Федерального закона от 28 декабря 2013 г. № 426-ФЗ «О специальной оценке условий труда» осуществляется крайне медленно. Несмотря на приближение пограничного срока действия результ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тов аттестации рабочих мест (31 декабря 2018 года) работа по проведению СОУТ в образовательных организациях отдельных субъектов РФ  до насто</w:t>
      </w:r>
      <w:r w:rsidRPr="001E6619">
        <w:rPr>
          <w:rFonts w:ascii="Times New Roman" w:hAnsi="Times New Roman" w:cs="Times New Roman"/>
          <w:sz w:val="28"/>
          <w:szCs w:val="28"/>
        </w:rPr>
        <w:t>я</w:t>
      </w:r>
      <w:r w:rsidRPr="001E6619">
        <w:rPr>
          <w:rFonts w:ascii="Times New Roman" w:hAnsi="Times New Roman" w:cs="Times New Roman"/>
          <w:sz w:val="28"/>
          <w:szCs w:val="28"/>
        </w:rPr>
        <w:t xml:space="preserve">щего времени так и не активизировалась. 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По состоянию на начало 2018 года самые низкие показатели провед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>ния СОУТ в образовательных организациях отмечаются в Камчатском крае (0,5% от общего числа рабочих мест, подлежащих СОУТ), республиках К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 xml:space="preserve">бардино-Балкарии (1,6%)  и Калмыкии (5,7%), Магаданской области (4,6%), Сахалинской области (0,6%). 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Несмотря на определенный рывок проведения СОУТ в 2017 году (по сравнению с 2014-2016 гг.) в образовательных организациях Республики С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 xml:space="preserve">верная Осетия – Алания общий охват СОУТ невелик и составляет лишь 7,6 % от числа рабочих мест, подлежащих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спецоценке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 xml:space="preserve">Незначительный охват данным мероприятием (менее 40% рабочих мест, подлежащих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спецоценке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>) также наблюдается в  республиках Адыгея (33%), Бурятия (25%), Дагестан (23,4%),  Марий Эл (37,4%), Тыва (33%), Х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касия (22%), Якутия (30%), Карачаево-Черкесия (39,2%); Амурской (33%), Белгородской (30%), Брянской (31%), Еврейской (19%), Калужской (35%), Кировской (39,6%), Омской (36,3%) областях, Забайкальском крае (15,3%), Пермском крае (35%).</w:t>
      </w:r>
      <w:proofErr w:type="gramEnd"/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Как известно, в результате применения Методики проведения СОУТ прослеживается тенденция снижения класса условий труда и, тем самым, лишения гарантий и компенсаций работников, занятых во вредных условиях труда, в то время как результаты ранее проведенной аттестации рабочих мест свидетельствуют о наличии вредного фактора на этих рабочих местах. По-прежнему существуют трудности в проведении СОУТ, обусловленные нед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статочно проработанной методикой проведения СОУТ: это отсутствие пок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зателей оценки напряженности труда, эмоциональных, интеллектуальных нагрузок, нагрузки на голосовой аппарат педагогических работников, отсу</w:t>
      </w:r>
      <w:r w:rsidRPr="001E6619">
        <w:rPr>
          <w:rFonts w:ascii="Times New Roman" w:hAnsi="Times New Roman" w:cs="Times New Roman"/>
          <w:sz w:val="28"/>
          <w:szCs w:val="28"/>
        </w:rPr>
        <w:t>т</w:t>
      </w:r>
      <w:r w:rsidRPr="001E6619">
        <w:rPr>
          <w:rFonts w:ascii="Times New Roman" w:hAnsi="Times New Roman" w:cs="Times New Roman"/>
          <w:sz w:val="28"/>
          <w:szCs w:val="28"/>
        </w:rPr>
        <w:t>ствие показателей освещенности рабочих мест и другие вредные произво</w:t>
      </w:r>
      <w:r w:rsidRPr="001E6619">
        <w:rPr>
          <w:rFonts w:ascii="Times New Roman" w:hAnsi="Times New Roman" w:cs="Times New Roman"/>
          <w:sz w:val="28"/>
          <w:szCs w:val="28"/>
        </w:rPr>
        <w:t>д</w:t>
      </w:r>
      <w:r w:rsidRPr="001E6619">
        <w:rPr>
          <w:rFonts w:ascii="Times New Roman" w:hAnsi="Times New Roman" w:cs="Times New Roman"/>
          <w:sz w:val="28"/>
          <w:szCs w:val="28"/>
        </w:rPr>
        <w:t xml:space="preserve">ственные факторы. 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Необоснованное снятие доплат, лишение работников, занятых во вре</w:t>
      </w:r>
      <w:r w:rsidRPr="001E6619">
        <w:rPr>
          <w:rFonts w:ascii="Times New Roman" w:hAnsi="Times New Roman" w:cs="Times New Roman"/>
          <w:sz w:val="28"/>
          <w:szCs w:val="28"/>
        </w:rPr>
        <w:t>д</w:t>
      </w:r>
      <w:r w:rsidRPr="001E6619">
        <w:rPr>
          <w:rFonts w:ascii="Times New Roman" w:hAnsi="Times New Roman" w:cs="Times New Roman"/>
          <w:sz w:val="28"/>
          <w:szCs w:val="28"/>
        </w:rPr>
        <w:t>ных условиях труда, дополнительного отпуска повлекло увеличение колич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 xml:space="preserve">ства жалоб и обращений за помощью в организации Профсоюза. 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В этой связи нередки случаи проявления председателями региональных и территориальных организаций Профсоюза, представителями технической инспекции труда компетентности и принципиальности в работе по защите прав членов профсоюза и отстаивании соответствующих гарантий.</w:t>
      </w:r>
    </w:p>
    <w:p w:rsidR="001A5F8A" w:rsidRPr="001E6619" w:rsidRDefault="001A5F8A" w:rsidP="001A5F8A">
      <w:pPr>
        <w:pStyle w:val="a8"/>
        <w:spacing w:line="276" w:lineRule="auto"/>
        <w:ind w:firstLine="5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Так, например, в ряде районов Республики Татарстан работникам, при снижении класса вредности с 3.2. до 3.1., помимо исключения дополнител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отпуска, были снижены доплаты с 8-12% до 4%. В связи с чем, по ин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циативе </w:t>
      </w:r>
      <w:proofErr w:type="spellStart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Рескома</w:t>
      </w:r>
      <w:proofErr w:type="spellEnd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профсоюза, территориальных СПО в ряде муниципальных районов изданы приказы органов управления образованием о недопустим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сти снижения объема компенсаций работникам, выполняющим свои функции во вредных условиях, без улучшения</w:t>
      </w:r>
      <w:proofErr w:type="gramEnd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условий труда, подтвержденных р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зультатами СОУТ (</w:t>
      </w:r>
      <w:proofErr w:type="spellStart"/>
      <w:proofErr w:type="gramStart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Альметьевский</w:t>
      </w:r>
      <w:proofErr w:type="spellEnd"/>
      <w:proofErr w:type="gramEnd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Аксубаевский</w:t>
      </w:r>
      <w:proofErr w:type="spellEnd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 районы). </w:t>
      </w:r>
    </w:p>
    <w:p w:rsidR="001A5F8A" w:rsidRPr="001E6619" w:rsidRDefault="001A5F8A" w:rsidP="001A5F8A">
      <w:pPr>
        <w:spacing w:after="0"/>
        <w:ind w:firstLine="5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того, главным техническим инспектором труда </w:t>
      </w:r>
      <w:proofErr w:type="spellStart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Рескома</w:t>
      </w:r>
      <w:proofErr w:type="spellEnd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профс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юза проведена проверка правильности установления доплат за работу во вредных условиях труда в 4 образовательных организациях </w:t>
      </w:r>
      <w:proofErr w:type="spellStart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Нурлатского</w:t>
      </w:r>
      <w:proofErr w:type="spellEnd"/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ниципального района. По результатам проверки подготовлено обращение в адрес администрации района с обоснованием правомерности установления компенсаций. По итогам проделанной совместной работы за всеми работн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E6619">
        <w:rPr>
          <w:rFonts w:ascii="Times New Roman" w:eastAsia="Times New Roman" w:hAnsi="Times New Roman" w:cs="Times New Roman"/>
          <w:color w:val="000000"/>
          <w:sz w:val="28"/>
          <w:szCs w:val="28"/>
        </w:rPr>
        <w:t>ками района были сохранены ранее установленные компенсации за работу во вредных условиях труда.</w:t>
      </w:r>
    </w:p>
    <w:p w:rsidR="001A5F8A" w:rsidRPr="001E6619" w:rsidRDefault="001A5F8A" w:rsidP="001A5F8A">
      <w:pPr>
        <w:pStyle w:val="a7"/>
        <w:spacing w:line="276" w:lineRule="auto"/>
        <w:ind w:left="0" w:firstLine="591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Имеют место случаи, когда в карте специальной оценки рабочего места в строке 030 графе «итоговый класс (подкласс) условий труда по результатам обследования отмечен класс 3.1 или 3.2., а в строке 040 «гарантии и компенсации» не указаны гарантии, предусмотренные трудовым законодательством. Основываясь на записях в картах специальной оценки рабочего места, руководители образовательных организаций тем самым не обеспечивают предоставление компенсаций работникам, у которых рабочее место по результатам специальной оценки по условиям труда  признано вредным. </w:t>
      </w:r>
    </w:p>
    <w:p w:rsidR="001A5F8A" w:rsidRPr="001E6619" w:rsidRDefault="001A5F8A" w:rsidP="001A5F8A">
      <w:pPr>
        <w:pStyle w:val="a7"/>
        <w:spacing w:line="276" w:lineRule="auto"/>
        <w:ind w:left="0" w:firstLine="591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Так, в Республике Марий Эл, в Волжском районе (отдел образования),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Сернурском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районе (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Лажъяльская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средняя школа) работникам было отказано в выплате компенсации. Только после вмешательства главного технического инспектора труда </w:t>
      </w:r>
      <w:proofErr w:type="spellStart"/>
      <w:r w:rsidRPr="001E6619">
        <w:rPr>
          <w:rFonts w:ascii="Times New Roman" w:hAnsi="Times New Roman" w:cs="Times New Roman"/>
          <w:sz w:val="28"/>
          <w:szCs w:val="28"/>
        </w:rPr>
        <w:t>Рескома</w:t>
      </w:r>
      <w:proofErr w:type="spellEnd"/>
      <w:r w:rsidRPr="001E6619">
        <w:rPr>
          <w:rFonts w:ascii="Times New Roman" w:hAnsi="Times New Roman" w:cs="Times New Roman"/>
          <w:sz w:val="28"/>
          <w:szCs w:val="28"/>
        </w:rPr>
        <w:t xml:space="preserve"> профсоюза, выдавшего соответствующие представления об устранении выявленных нарушений, права работников, фактически занятых во вредных условиях труда, были восстановлены.</w:t>
      </w:r>
    </w:p>
    <w:p w:rsidR="001A5F8A" w:rsidRPr="001E6619" w:rsidRDefault="001A5F8A" w:rsidP="001A5F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Недофинансирование, а зачастую отсутствие финансовых средств на мероприятия по охране труда нередко приводит к невыполнению договорных обязательств, что влечет за собой причинение образовательной организации денежного ущерба. </w:t>
      </w:r>
    </w:p>
    <w:p w:rsidR="001A5F8A" w:rsidRPr="001E6619" w:rsidRDefault="001A5F8A" w:rsidP="001A5F8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Так, в Забайкальском крае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 xml:space="preserve"> продолжилась судебная практика по взыск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>нию задолженностей с образовательных организаций, приступивших к пр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 xml:space="preserve">ведению СОУТ, но не выполнивших договорные обязательства по оплате соответствующих услуг. </w:t>
      </w:r>
      <w:proofErr w:type="gramStart"/>
      <w:r w:rsidRPr="001E6619">
        <w:rPr>
          <w:rFonts w:ascii="Times New Roman" w:hAnsi="Times New Roman" w:cs="Times New Roman"/>
          <w:color w:val="000000"/>
          <w:sz w:val="28"/>
          <w:szCs w:val="28"/>
        </w:rPr>
        <w:t xml:space="preserve">В 2017 г. с образовательных организаций </w:t>
      </w:r>
      <w:proofErr w:type="spellStart"/>
      <w:r w:rsidRPr="001E6619">
        <w:rPr>
          <w:rFonts w:ascii="Times New Roman" w:hAnsi="Times New Roman" w:cs="Times New Roman"/>
          <w:color w:val="000000"/>
          <w:sz w:val="28"/>
          <w:szCs w:val="28"/>
        </w:rPr>
        <w:t>Могойту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E6619">
        <w:rPr>
          <w:rFonts w:ascii="Times New Roman" w:hAnsi="Times New Roman" w:cs="Times New Roman"/>
          <w:color w:val="000000"/>
          <w:sz w:val="28"/>
          <w:szCs w:val="28"/>
        </w:rPr>
        <w:t xml:space="preserve"> района за ранее проведённую СОУТ по исполнительным листам в пользу организации, оказывающей услуги по проведению СОУТ, было взы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E6619">
        <w:rPr>
          <w:rFonts w:ascii="Times New Roman" w:hAnsi="Times New Roman" w:cs="Times New Roman"/>
          <w:color w:val="000000"/>
          <w:sz w:val="28"/>
          <w:szCs w:val="28"/>
        </w:rPr>
        <w:t xml:space="preserve">кано 703,6 тыс. рублей, в </w:t>
      </w:r>
      <w:proofErr w:type="spellStart"/>
      <w:r w:rsidRPr="001E6619">
        <w:rPr>
          <w:rFonts w:ascii="Times New Roman" w:hAnsi="Times New Roman" w:cs="Times New Roman"/>
          <w:color w:val="000000"/>
          <w:sz w:val="28"/>
          <w:szCs w:val="28"/>
        </w:rPr>
        <w:t>Оловянинском</w:t>
      </w:r>
      <w:proofErr w:type="spellEnd"/>
      <w:r w:rsidRPr="001E6619">
        <w:rPr>
          <w:rFonts w:ascii="Times New Roman" w:hAnsi="Times New Roman" w:cs="Times New Roman"/>
          <w:color w:val="000000"/>
          <w:sz w:val="28"/>
          <w:szCs w:val="28"/>
        </w:rPr>
        <w:t xml:space="preserve"> районе - 80, 2 тыс. рублей. </w:t>
      </w:r>
      <w:proofErr w:type="gramEnd"/>
    </w:p>
    <w:p w:rsidR="001A5F8A" w:rsidRPr="001E6619" w:rsidRDefault="001A5F8A" w:rsidP="00A16C4D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619">
        <w:rPr>
          <w:rFonts w:ascii="Times New Roman" w:eastAsia="Times New Roman" w:hAnsi="Times New Roman" w:cs="Times New Roman"/>
          <w:sz w:val="28"/>
          <w:szCs w:val="28"/>
        </w:rPr>
        <w:t>Анализ отчетов, предоставленных территориальными организациями Профсоюза, показал, что представителям профсоюзных комитетов, уполн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моченным по охране труда, входящим в состав комиссий по СОУТ, не дост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ёт компетентности для отстаивания прав работников как в ходе процедуры проведения </w:t>
      </w:r>
      <w:proofErr w:type="spellStart"/>
      <w:r w:rsidRPr="001E6619">
        <w:rPr>
          <w:rFonts w:ascii="Times New Roman" w:eastAsia="Times New Roman" w:hAnsi="Times New Roman" w:cs="Times New Roman"/>
          <w:sz w:val="28"/>
          <w:szCs w:val="28"/>
        </w:rPr>
        <w:t>спецоценки</w:t>
      </w:r>
      <w:proofErr w:type="spellEnd"/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 условий труда, так и в методике определения гара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E6619">
        <w:rPr>
          <w:rFonts w:ascii="Times New Roman" w:eastAsia="Times New Roman" w:hAnsi="Times New Roman" w:cs="Times New Roman"/>
          <w:sz w:val="28"/>
          <w:szCs w:val="28"/>
        </w:rPr>
        <w:t xml:space="preserve">тий и компенсаций работникам, занятым во вредных условиях труда. </w:t>
      </w:r>
    </w:p>
    <w:p w:rsidR="001A5F8A" w:rsidRDefault="001A5F8A" w:rsidP="001A5F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Становится все более очевидным, что успешное решение задач по з</w:t>
      </w:r>
      <w:r w:rsidRPr="001E6619">
        <w:rPr>
          <w:rFonts w:ascii="Times New Roman" w:hAnsi="Times New Roman" w:cs="Times New Roman"/>
          <w:sz w:val="28"/>
          <w:szCs w:val="28"/>
        </w:rPr>
        <w:t>а</w:t>
      </w:r>
      <w:r w:rsidRPr="001E6619">
        <w:rPr>
          <w:rFonts w:ascii="Times New Roman" w:hAnsi="Times New Roman" w:cs="Times New Roman"/>
          <w:sz w:val="28"/>
          <w:szCs w:val="28"/>
        </w:rPr>
        <w:t>щите прав работников на здоровые и безопасные условия труда во многом определяется уровнем знаний руководителей, специалистов и профактива образовательных организаций в области охраны труда.</w:t>
      </w:r>
    </w:p>
    <w:p w:rsidR="00A16C4D" w:rsidRPr="001E6619" w:rsidRDefault="00A16C4D" w:rsidP="001A5F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2477" w:rsidRPr="001A5F8A" w:rsidRDefault="00542477" w:rsidP="001A5F8A">
      <w:pPr>
        <w:pStyle w:val="a7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F8A">
        <w:rPr>
          <w:rFonts w:ascii="Times New Roman" w:hAnsi="Times New Roman" w:cs="Times New Roman"/>
          <w:b/>
          <w:sz w:val="28"/>
          <w:szCs w:val="28"/>
        </w:rPr>
        <w:t>Деятельность технических и внештатных технических инспекторов труда Профсоюза,</w:t>
      </w:r>
    </w:p>
    <w:p w:rsidR="00542477" w:rsidRPr="00542477" w:rsidRDefault="00542477" w:rsidP="00542477">
      <w:pPr>
        <w:pStyle w:val="a7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477">
        <w:rPr>
          <w:rFonts w:ascii="Times New Roman" w:hAnsi="Times New Roman" w:cs="Times New Roman"/>
          <w:b/>
          <w:sz w:val="28"/>
          <w:szCs w:val="28"/>
        </w:rPr>
        <w:t xml:space="preserve">уполномоченных по охране труда </w:t>
      </w:r>
    </w:p>
    <w:p w:rsidR="00FB600C" w:rsidRDefault="00FB600C" w:rsidP="001945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E44" w:rsidRDefault="00732E44" w:rsidP="00EF7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отчетам 19-ТИ за 2017 год отраслевые технические инспе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торы труда Профсоюза в количестве 65 технических (главных) инспекторов труда, состоящих в штате аппаратов региональных (межрегиональных)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низаций Профсоюза, 2582 внештатных технических инспекторов труда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(городских, районных и вузовских) организаций Профсоюза и 70807 уполномоченных по охране труда первичных профсоюзных организаций, провели 148164 обследования состояния условий и охраны труда в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организациях системы Минобрнауки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России, в том числе 8626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верок совместно с органами государственного контроля (надзора) и органами управления образованием. </w:t>
      </w:r>
    </w:p>
    <w:p w:rsidR="00732E44" w:rsidRDefault="00732E44" w:rsidP="00EF7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проверок представителями технической инспекции труда выявлено 155955 нарушений законодательства по охране труда и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дано 58738 представлений руководителям образовательных организаций об устранении выявленных нарушений. </w:t>
      </w:r>
    </w:p>
    <w:p w:rsidR="00EF797F" w:rsidRPr="00B354A6" w:rsidRDefault="00EF797F" w:rsidP="00EF797F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Успешное решение вопросов охраны труда, профилактики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ственного травматизма во многом определяется взаимодействием профсою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ных органов с органами государственного контроля и надзора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Госинспекция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Госпожнадзор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Прокуратура) 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нами, осуществляющими управление в сфере образования. Привлечение профильных специалистов к проведению мероприятий по охране труда, в том числе к участию в комплексных и тематических проверках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тельных  организаций, способствует повышению образовательного уровня руководителей и специалистов в области охраны и эффективности работы по защите прав работников на здоровые и безопасные условия труда.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Наибол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шее количество совместных проверок отмечается в </w:t>
      </w:r>
      <w:r w:rsidRPr="00B354A6">
        <w:rPr>
          <w:rFonts w:ascii="Times New Roman" w:hAnsi="Times New Roman" w:cs="Times New Roman"/>
          <w:sz w:val="28"/>
          <w:szCs w:val="28"/>
        </w:rPr>
        <w:t>Башкирской, Дагеста</w:t>
      </w:r>
      <w:r w:rsidRPr="00B354A6">
        <w:rPr>
          <w:rFonts w:ascii="Times New Roman" w:hAnsi="Times New Roman" w:cs="Times New Roman"/>
          <w:sz w:val="28"/>
          <w:szCs w:val="28"/>
        </w:rPr>
        <w:t>н</w:t>
      </w:r>
      <w:r w:rsidRPr="00B354A6">
        <w:rPr>
          <w:rFonts w:ascii="Times New Roman" w:hAnsi="Times New Roman" w:cs="Times New Roman"/>
          <w:sz w:val="28"/>
          <w:szCs w:val="28"/>
        </w:rPr>
        <w:t>ской,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54A6">
        <w:rPr>
          <w:rFonts w:ascii="Times New Roman" w:hAnsi="Times New Roman" w:cs="Times New Roman"/>
          <w:sz w:val="28"/>
          <w:szCs w:val="28"/>
        </w:rPr>
        <w:t>Крымской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F797F">
        <w:rPr>
          <w:rFonts w:ascii="Times New Roman" w:hAnsi="Times New Roman" w:cs="Times New Roman"/>
          <w:sz w:val="28"/>
          <w:szCs w:val="28"/>
        </w:rPr>
        <w:t>Северо-Осетинской,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Татарстанской,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F797F">
        <w:rPr>
          <w:rFonts w:ascii="Times New Roman" w:hAnsi="Times New Roman" w:cs="Times New Roman"/>
          <w:sz w:val="28"/>
          <w:szCs w:val="28"/>
        </w:rPr>
        <w:t>Тывинской</w:t>
      </w:r>
      <w:proofErr w:type="spellEnd"/>
      <w:r w:rsidRPr="00EF797F">
        <w:rPr>
          <w:rFonts w:ascii="Times New Roman" w:hAnsi="Times New Roman" w:cs="Times New Roman"/>
          <w:sz w:val="28"/>
          <w:szCs w:val="28"/>
        </w:rPr>
        <w:t>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Чеченской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республиканских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F797F">
        <w:rPr>
          <w:rFonts w:ascii="Times New Roman" w:hAnsi="Times New Roman" w:cs="Times New Roman"/>
          <w:sz w:val="28"/>
          <w:szCs w:val="28"/>
        </w:rPr>
        <w:t>Алтайской,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54A6">
        <w:rPr>
          <w:rFonts w:ascii="Times New Roman" w:hAnsi="Times New Roman" w:cs="Times New Roman"/>
          <w:sz w:val="28"/>
          <w:szCs w:val="28"/>
        </w:rPr>
        <w:t>Краснодарской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354A6">
        <w:rPr>
          <w:rFonts w:ascii="Times New Roman" w:hAnsi="Times New Roman" w:cs="Times New Roman"/>
          <w:sz w:val="28"/>
          <w:szCs w:val="28"/>
        </w:rPr>
        <w:t>Красноярской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F797F">
        <w:rPr>
          <w:rFonts w:ascii="Times New Roman" w:hAnsi="Times New Roman" w:cs="Times New Roman"/>
          <w:sz w:val="28"/>
          <w:szCs w:val="28"/>
        </w:rPr>
        <w:t>Приморской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F797F">
        <w:rPr>
          <w:rFonts w:ascii="Times New Roman" w:hAnsi="Times New Roman" w:cs="Times New Roman"/>
          <w:sz w:val="28"/>
          <w:szCs w:val="28"/>
        </w:rPr>
        <w:t>Ставропольской краевых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54A6">
        <w:rPr>
          <w:rFonts w:ascii="Times New Roman" w:hAnsi="Times New Roman" w:cs="Times New Roman"/>
          <w:sz w:val="28"/>
          <w:szCs w:val="28"/>
        </w:rPr>
        <w:t>Брянской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354A6">
        <w:rPr>
          <w:rFonts w:ascii="Times New Roman" w:hAnsi="Times New Roman" w:cs="Times New Roman"/>
          <w:sz w:val="28"/>
          <w:szCs w:val="28"/>
        </w:rPr>
        <w:t>Волгоградской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Еврейской, </w:t>
      </w:r>
      <w:r w:rsidRPr="00B354A6">
        <w:rPr>
          <w:rFonts w:ascii="Times New Roman" w:hAnsi="Times New Roman" w:cs="Times New Roman"/>
          <w:sz w:val="28"/>
          <w:szCs w:val="28"/>
        </w:rPr>
        <w:t>Иркутской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Кировской, </w:t>
      </w:r>
      <w:r w:rsidRPr="00B354A6">
        <w:rPr>
          <w:rFonts w:ascii="Times New Roman" w:hAnsi="Times New Roman" w:cs="Times New Roman"/>
          <w:sz w:val="28"/>
          <w:szCs w:val="28"/>
        </w:rPr>
        <w:t>Московской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354A6">
        <w:rPr>
          <w:rFonts w:ascii="Times New Roman" w:hAnsi="Times New Roman" w:cs="Times New Roman"/>
          <w:sz w:val="28"/>
          <w:szCs w:val="28"/>
        </w:rPr>
        <w:t>Новосибирской,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Оренбургской,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Ростовской, Ряза</w:t>
      </w:r>
      <w:r w:rsidRPr="00EF797F">
        <w:rPr>
          <w:rFonts w:ascii="Times New Roman" w:hAnsi="Times New Roman" w:cs="Times New Roman"/>
          <w:sz w:val="28"/>
          <w:szCs w:val="28"/>
        </w:rPr>
        <w:t>н</w:t>
      </w:r>
      <w:r w:rsidRPr="00EF797F">
        <w:rPr>
          <w:rFonts w:ascii="Times New Roman" w:hAnsi="Times New Roman" w:cs="Times New Roman"/>
          <w:sz w:val="28"/>
          <w:szCs w:val="28"/>
        </w:rPr>
        <w:t>ской,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Свердловской,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Тюменской,</w:t>
      </w:r>
      <w:r w:rsidRPr="00B354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97F">
        <w:rPr>
          <w:rFonts w:ascii="Times New Roman" w:hAnsi="Times New Roman" w:cs="Times New Roman"/>
          <w:sz w:val="28"/>
          <w:szCs w:val="28"/>
        </w:rPr>
        <w:t>Челябинской областных организациях Профсоюза.</w:t>
      </w:r>
      <w:proofErr w:type="gramEnd"/>
    </w:p>
    <w:p w:rsidR="00732E44" w:rsidRDefault="00832B65" w:rsidP="00CA57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многих региональных организаций Профсоюза с</w:t>
      </w:r>
      <w:r w:rsidR="00732E44">
        <w:rPr>
          <w:rFonts w:ascii="Times New Roman" w:hAnsi="Times New Roman" w:cs="Times New Roman"/>
          <w:sz w:val="28"/>
          <w:szCs w:val="28"/>
        </w:rPr>
        <w:t>ложилась система работы по проведению комплексных и тематических проверок соблюдения трудового законодательства с последующим рассмотрением результатов проверок в коллегиальных выборных органах всех у</w:t>
      </w:r>
      <w:r w:rsidR="00EA5842">
        <w:rPr>
          <w:rFonts w:ascii="Times New Roman" w:hAnsi="Times New Roman" w:cs="Times New Roman"/>
          <w:sz w:val="28"/>
          <w:szCs w:val="28"/>
        </w:rPr>
        <w:t xml:space="preserve">ровней Профсоюза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732E44">
        <w:rPr>
          <w:rFonts w:ascii="Times New Roman" w:hAnsi="Times New Roman" w:cs="Times New Roman"/>
          <w:sz w:val="28"/>
          <w:szCs w:val="28"/>
        </w:rPr>
        <w:t>А</w:t>
      </w:r>
      <w:r w:rsidR="00732E44">
        <w:rPr>
          <w:rFonts w:ascii="Times New Roman" w:hAnsi="Times New Roman" w:cs="Times New Roman"/>
          <w:sz w:val="28"/>
          <w:szCs w:val="28"/>
        </w:rPr>
        <w:t>р</w:t>
      </w:r>
      <w:r w:rsidR="00732E44">
        <w:rPr>
          <w:rFonts w:ascii="Times New Roman" w:hAnsi="Times New Roman" w:cs="Times New Roman"/>
          <w:sz w:val="28"/>
          <w:szCs w:val="28"/>
        </w:rPr>
        <w:t>хангельской, Волгоградской, Вологодской, Воронежской, Ивановской, Нов</w:t>
      </w:r>
      <w:r w:rsidR="00732E44">
        <w:rPr>
          <w:rFonts w:ascii="Times New Roman" w:hAnsi="Times New Roman" w:cs="Times New Roman"/>
          <w:sz w:val="28"/>
          <w:szCs w:val="28"/>
        </w:rPr>
        <w:t>о</w:t>
      </w:r>
      <w:r w:rsidR="00732E44">
        <w:rPr>
          <w:rFonts w:ascii="Times New Roman" w:hAnsi="Times New Roman" w:cs="Times New Roman"/>
          <w:sz w:val="28"/>
          <w:szCs w:val="28"/>
        </w:rPr>
        <w:t>сибирской, Орловской, Свердловской, Саратовской</w:t>
      </w:r>
      <w:r w:rsidR="00F94FC5">
        <w:rPr>
          <w:rFonts w:ascii="Times New Roman" w:hAnsi="Times New Roman" w:cs="Times New Roman"/>
          <w:sz w:val="28"/>
          <w:szCs w:val="28"/>
        </w:rPr>
        <w:t>, Рязанской, Тамбовской</w:t>
      </w:r>
      <w:r w:rsidR="00732E44">
        <w:rPr>
          <w:rFonts w:ascii="Times New Roman" w:hAnsi="Times New Roman" w:cs="Times New Roman"/>
          <w:sz w:val="28"/>
          <w:szCs w:val="28"/>
        </w:rPr>
        <w:t xml:space="preserve"> областей, Красноярского края, Пермско</w:t>
      </w:r>
      <w:r w:rsidR="00F94FC5">
        <w:rPr>
          <w:rFonts w:ascii="Times New Roman" w:hAnsi="Times New Roman" w:cs="Times New Roman"/>
          <w:sz w:val="28"/>
          <w:szCs w:val="28"/>
        </w:rPr>
        <w:t>го</w:t>
      </w:r>
      <w:r w:rsidR="00732E44">
        <w:rPr>
          <w:rFonts w:ascii="Times New Roman" w:hAnsi="Times New Roman" w:cs="Times New Roman"/>
          <w:sz w:val="28"/>
          <w:szCs w:val="28"/>
        </w:rPr>
        <w:t xml:space="preserve"> края, </w:t>
      </w:r>
      <w:r w:rsidR="00F94FC5">
        <w:rPr>
          <w:rFonts w:ascii="Times New Roman" w:hAnsi="Times New Roman" w:cs="Times New Roman"/>
          <w:sz w:val="28"/>
          <w:szCs w:val="28"/>
        </w:rPr>
        <w:t xml:space="preserve">Республики Марий Эл, </w:t>
      </w:r>
      <w:r w:rsidR="00732E44">
        <w:rPr>
          <w:rFonts w:ascii="Times New Roman" w:hAnsi="Times New Roman" w:cs="Times New Roman"/>
          <w:sz w:val="28"/>
          <w:szCs w:val="28"/>
        </w:rPr>
        <w:t>Ре</w:t>
      </w:r>
      <w:r w:rsidR="00732E44">
        <w:rPr>
          <w:rFonts w:ascii="Times New Roman" w:hAnsi="Times New Roman" w:cs="Times New Roman"/>
          <w:sz w:val="28"/>
          <w:szCs w:val="28"/>
        </w:rPr>
        <w:t>с</w:t>
      </w:r>
      <w:r w:rsidR="00732E44">
        <w:rPr>
          <w:rFonts w:ascii="Times New Roman" w:hAnsi="Times New Roman" w:cs="Times New Roman"/>
          <w:sz w:val="28"/>
          <w:szCs w:val="28"/>
        </w:rPr>
        <w:t>публики Чувашия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2E44">
        <w:rPr>
          <w:rFonts w:ascii="Times New Roman" w:hAnsi="Times New Roman" w:cs="Times New Roman"/>
          <w:sz w:val="28"/>
          <w:szCs w:val="28"/>
        </w:rPr>
        <w:t>.</w:t>
      </w:r>
    </w:p>
    <w:p w:rsidR="000E2526" w:rsidRPr="00C3740D" w:rsidRDefault="00F94FC5" w:rsidP="00CA578A">
      <w:pPr>
        <w:spacing w:after="0"/>
        <w:ind w:right="142" w:firstLine="708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 xml:space="preserve">В </w:t>
      </w:r>
      <w:r w:rsidRPr="006E1A10">
        <w:rPr>
          <w:rFonts w:ascii="Times New Roman" w:hAnsi="Times New Roman"/>
          <w:b/>
          <w:sz w:val="28"/>
          <w:szCs w:val="28"/>
        </w:rPr>
        <w:t>Архангельской области</w:t>
      </w:r>
      <w:r w:rsidRPr="006E1A10">
        <w:rPr>
          <w:rFonts w:ascii="Times New Roman" w:hAnsi="Times New Roman"/>
          <w:sz w:val="28"/>
          <w:szCs w:val="28"/>
        </w:rPr>
        <w:t xml:space="preserve"> </w:t>
      </w:r>
      <w:r w:rsidRPr="006E1A10">
        <w:rPr>
          <w:rFonts w:ascii="Times New Roman" w:hAnsi="Times New Roman" w:cs="Times New Roman"/>
          <w:sz w:val="28"/>
          <w:szCs w:val="28"/>
        </w:rPr>
        <w:t xml:space="preserve">по </w:t>
      </w:r>
      <w:r w:rsidR="0019285C" w:rsidRPr="006E1A10">
        <w:rPr>
          <w:rFonts w:ascii="Times New Roman" w:hAnsi="Times New Roman" w:cs="Times New Roman"/>
          <w:sz w:val="28"/>
          <w:szCs w:val="28"/>
        </w:rPr>
        <w:t>инициатив</w:t>
      </w:r>
      <w:r w:rsidRPr="006E1A10">
        <w:rPr>
          <w:rFonts w:ascii="Times New Roman" w:hAnsi="Times New Roman" w:cs="Times New Roman"/>
          <w:sz w:val="28"/>
          <w:szCs w:val="28"/>
        </w:rPr>
        <w:t>е</w:t>
      </w:r>
      <w:r w:rsidR="0019285C" w:rsidRPr="006E1A10">
        <w:rPr>
          <w:rFonts w:ascii="Times New Roman" w:hAnsi="Times New Roman" w:cs="Times New Roman"/>
          <w:sz w:val="28"/>
          <w:szCs w:val="28"/>
        </w:rPr>
        <w:t xml:space="preserve"> </w:t>
      </w:r>
      <w:r w:rsidR="00934D8A" w:rsidRPr="006E1A10">
        <w:rPr>
          <w:rFonts w:ascii="Times New Roman" w:hAnsi="Times New Roman" w:cs="Times New Roman"/>
          <w:sz w:val="28"/>
          <w:szCs w:val="28"/>
        </w:rPr>
        <w:t xml:space="preserve">Архангельского обкома профсоюза </w:t>
      </w:r>
      <w:r w:rsidR="00F139BB" w:rsidRPr="006E1A10">
        <w:rPr>
          <w:rFonts w:ascii="Times New Roman" w:hAnsi="Times New Roman" w:cs="Times New Roman"/>
          <w:sz w:val="28"/>
          <w:szCs w:val="28"/>
        </w:rPr>
        <w:t>в</w:t>
      </w:r>
      <w:r w:rsidR="00F139BB" w:rsidRPr="006E1A10">
        <w:rPr>
          <w:rFonts w:ascii="Times New Roman" w:hAnsi="Times New Roman"/>
          <w:sz w:val="28"/>
          <w:szCs w:val="28"/>
        </w:rPr>
        <w:t xml:space="preserve"> 2017 году совместно с министерством образования и науки области </w:t>
      </w:r>
      <w:r w:rsidRPr="006E1A10">
        <w:rPr>
          <w:rFonts w:ascii="Times New Roman" w:hAnsi="Times New Roman"/>
          <w:sz w:val="28"/>
          <w:szCs w:val="28"/>
        </w:rPr>
        <w:t xml:space="preserve">проведена </w:t>
      </w:r>
      <w:r w:rsidR="00F139BB" w:rsidRPr="00C3740D">
        <w:rPr>
          <w:rFonts w:ascii="Times New Roman" w:hAnsi="Times New Roman"/>
          <w:sz w:val="28"/>
          <w:szCs w:val="28"/>
        </w:rPr>
        <w:t>региональн</w:t>
      </w:r>
      <w:r w:rsidRPr="00C3740D">
        <w:rPr>
          <w:rFonts w:ascii="Times New Roman" w:hAnsi="Times New Roman"/>
          <w:sz w:val="28"/>
          <w:szCs w:val="28"/>
        </w:rPr>
        <w:t>ая</w:t>
      </w:r>
      <w:r w:rsidR="00F139BB" w:rsidRPr="00C3740D">
        <w:rPr>
          <w:rFonts w:ascii="Times New Roman" w:hAnsi="Times New Roman"/>
          <w:sz w:val="28"/>
          <w:szCs w:val="28"/>
        </w:rPr>
        <w:t xml:space="preserve"> тематическ</w:t>
      </w:r>
      <w:r w:rsidRPr="00C3740D">
        <w:rPr>
          <w:rFonts w:ascii="Times New Roman" w:hAnsi="Times New Roman"/>
          <w:sz w:val="28"/>
          <w:szCs w:val="28"/>
        </w:rPr>
        <w:t>ая</w:t>
      </w:r>
      <w:r w:rsidR="00F139BB" w:rsidRPr="00C3740D">
        <w:rPr>
          <w:rFonts w:ascii="Times New Roman" w:hAnsi="Times New Roman"/>
          <w:sz w:val="28"/>
          <w:szCs w:val="28"/>
        </w:rPr>
        <w:t xml:space="preserve"> проверк</w:t>
      </w:r>
      <w:r w:rsidRPr="00C3740D">
        <w:rPr>
          <w:rFonts w:ascii="Times New Roman" w:hAnsi="Times New Roman"/>
          <w:sz w:val="28"/>
          <w:szCs w:val="28"/>
        </w:rPr>
        <w:t>а</w:t>
      </w:r>
      <w:r w:rsidR="00F139BB" w:rsidRPr="00C3740D">
        <w:rPr>
          <w:rFonts w:ascii="Times New Roman" w:hAnsi="Times New Roman"/>
          <w:b/>
          <w:sz w:val="28"/>
          <w:szCs w:val="28"/>
        </w:rPr>
        <w:t xml:space="preserve"> </w:t>
      </w:r>
      <w:r w:rsidR="00F139BB" w:rsidRPr="00C3740D">
        <w:rPr>
          <w:rFonts w:ascii="Times New Roman" w:hAnsi="Times New Roman"/>
          <w:sz w:val="28"/>
          <w:szCs w:val="28"/>
        </w:rPr>
        <w:t>«Соблюдение государственных нормативных требований по охране труда в кабинетах (м</w:t>
      </w:r>
      <w:r w:rsidR="00F139BB" w:rsidRPr="00C3740D">
        <w:rPr>
          <w:rFonts w:ascii="Times New Roman" w:hAnsi="Times New Roman"/>
          <w:sz w:val="28"/>
          <w:szCs w:val="28"/>
        </w:rPr>
        <w:t>а</w:t>
      </w:r>
      <w:r w:rsidR="00F139BB" w:rsidRPr="00C3740D">
        <w:rPr>
          <w:rFonts w:ascii="Times New Roman" w:hAnsi="Times New Roman"/>
          <w:sz w:val="28"/>
          <w:szCs w:val="28"/>
        </w:rPr>
        <w:t xml:space="preserve">стерских) технологии общеобразовательных учреждений Архангельской области». </w:t>
      </w:r>
    </w:p>
    <w:p w:rsidR="00F139BB" w:rsidRPr="006E1A10" w:rsidRDefault="00AD016C" w:rsidP="00CA578A">
      <w:pPr>
        <w:spacing w:after="0"/>
        <w:ind w:right="142" w:firstLine="708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>Основанием для проведения РТП явились</w:t>
      </w:r>
      <w:r w:rsidR="00F139BB" w:rsidRPr="006E1A10">
        <w:rPr>
          <w:rFonts w:ascii="Times New Roman" w:hAnsi="Times New Roman"/>
          <w:sz w:val="28"/>
          <w:szCs w:val="28"/>
        </w:rPr>
        <w:t xml:space="preserve"> следующие д</w:t>
      </w:r>
      <w:r w:rsidRPr="006E1A10">
        <w:rPr>
          <w:rFonts w:ascii="Times New Roman" w:hAnsi="Times New Roman"/>
          <w:sz w:val="28"/>
          <w:szCs w:val="28"/>
        </w:rPr>
        <w:t>о</w:t>
      </w:r>
      <w:r w:rsidR="00F139BB" w:rsidRPr="006E1A10">
        <w:rPr>
          <w:rFonts w:ascii="Times New Roman" w:hAnsi="Times New Roman"/>
          <w:sz w:val="28"/>
          <w:szCs w:val="28"/>
        </w:rPr>
        <w:t xml:space="preserve">кументы: </w:t>
      </w:r>
    </w:p>
    <w:p w:rsidR="00F139BB" w:rsidRPr="006E1A10" w:rsidRDefault="00F139BB" w:rsidP="00CA578A">
      <w:pPr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 xml:space="preserve">- постановление президиума Архангельской межрегиональной организации </w:t>
      </w:r>
      <w:r w:rsidR="00AD016C" w:rsidRPr="006E1A10">
        <w:rPr>
          <w:rFonts w:ascii="Times New Roman" w:hAnsi="Times New Roman"/>
          <w:sz w:val="28"/>
          <w:szCs w:val="28"/>
        </w:rPr>
        <w:t>П</w:t>
      </w:r>
      <w:r w:rsidRPr="006E1A10">
        <w:rPr>
          <w:rFonts w:ascii="Times New Roman" w:hAnsi="Times New Roman"/>
          <w:sz w:val="28"/>
          <w:szCs w:val="28"/>
        </w:rPr>
        <w:t>рофсоюза;</w:t>
      </w:r>
    </w:p>
    <w:p w:rsidR="00F139BB" w:rsidRPr="006E1A10" w:rsidRDefault="00F139BB" w:rsidP="00CA578A">
      <w:pPr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 xml:space="preserve">- совместный план работы министерства образования и науки области и межрегиональной организации </w:t>
      </w:r>
      <w:r w:rsidR="00AD016C" w:rsidRPr="006E1A10">
        <w:rPr>
          <w:rFonts w:ascii="Times New Roman" w:hAnsi="Times New Roman"/>
          <w:sz w:val="28"/>
          <w:szCs w:val="28"/>
        </w:rPr>
        <w:t>П</w:t>
      </w:r>
      <w:r w:rsidRPr="006E1A10">
        <w:rPr>
          <w:rFonts w:ascii="Times New Roman" w:hAnsi="Times New Roman"/>
          <w:sz w:val="28"/>
          <w:szCs w:val="28"/>
        </w:rPr>
        <w:t xml:space="preserve">рофсоюза на 2017 год; </w:t>
      </w:r>
    </w:p>
    <w:p w:rsidR="00F139BB" w:rsidRPr="006E1A10" w:rsidRDefault="00F139BB" w:rsidP="00CA578A">
      <w:pPr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>- плана участия в мероприятиях Года охраны труда, объявленного в Арха</w:t>
      </w:r>
      <w:r w:rsidRPr="006E1A10">
        <w:rPr>
          <w:rFonts w:ascii="Times New Roman" w:hAnsi="Times New Roman"/>
          <w:sz w:val="28"/>
          <w:szCs w:val="28"/>
        </w:rPr>
        <w:t>н</w:t>
      </w:r>
      <w:r w:rsidRPr="006E1A10">
        <w:rPr>
          <w:rFonts w:ascii="Times New Roman" w:hAnsi="Times New Roman"/>
          <w:sz w:val="28"/>
          <w:szCs w:val="28"/>
        </w:rPr>
        <w:t>гельской области по инициативе ФПАО;</w:t>
      </w:r>
    </w:p>
    <w:p w:rsidR="00F139BB" w:rsidRPr="006E1A10" w:rsidRDefault="00F139BB" w:rsidP="00CA578A">
      <w:pPr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>- совместных планов работы органов местного самоуправления муниц</w:t>
      </w:r>
      <w:r w:rsidRPr="006E1A10">
        <w:rPr>
          <w:rFonts w:ascii="Times New Roman" w:hAnsi="Times New Roman"/>
          <w:sz w:val="28"/>
          <w:szCs w:val="28"/>
        </w:rPr>
        <w:t>и</w:t>
      </w:r>
      <w:r w:rsidRPr="006E1A10">
        <w:rPr>
          <w:rFonts w:ascii="Times New Roman" w:hAnsi="Times New Roman"/>
          <w:sz w:val="28"/>
          <w:szCs w:val="28"/>
        </w:rPr>
        <w:t xml:space="preserve">пальных образований Архангельской области, осуществляющих управление в сфере образования и территориальных организаций </w:t>
      </w:r>
      <w:r w:rsidR="000E2526" w:rsidRPr="006E1A10">
        <w:rPr>
          <w:rFonts w:ascii="Times New Roman" w:hAnsi="Times New Roman"/>
          <w:sz w:val="28"/>
          <w:szCs w:val="28"/>
        </w:rPr>
        <w:t>П</w:t>
      </w:r>
      <w:r w:rsidRPr="006E1A10">
        <w:rPr>
          <w:rFonts w:ascii="Times New Roman" w:hAnsi="Times New Roman"/>
          <w:sz w:val="28"/>
          <w:szCs w:val="28"/>
        </w:rPr>
        <w:t>рофсоюза.</w:t>
      </w:r>
    </w:p>
    <w:p w:rsidR="000E2526" w:rsidRPr="006E1A10" w:rsidRDefault="00F139BB" w:rsidP="00CA578A">
      <w:pPr>
        <w:spacing w:after="0"/>
        <w:ind w:right="142" w:firstLine="708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>В связи со сложностью темы, выбранной для проверки по охране тр</w:t>
      </w:r>
      <w:r w:rsidRPr="006E1A10">
        <w:rPr>
          <w:rFonts w:ascii="Times New Roman" w:hAnsi="Times New Roman"/>
          <w:sz w:val="28"/>
          <w:szCs w:val="28"/>
        </w:rPr>
        <w:t>у</w:t>
      </w:r>
      <w:r w:rsidRPr="006E1A10">
        <w:rPr>
          <w:rFonts w:ascii="Times New Roman" w:hAnsi="Times New Roman"/>
          <w:sz w:val="28"/>
          <w:szCs w:val="28"/>
        </w:rPr>
        <w:t>да, проведен</w:t>
      </w:r>
      <w:r w:rsidR="000E2526" w:rsidRPr="006E1A10">
        <w:rPr>
          <w:rFonts w:ascii="Times New Roman" w:hAnsi="Times New Roman"/>
          <w:sz w:val="28"/>
          <w:szCs w:val="28"/>
        </w:rPr>
        <w:t xml:space="preserve"> двухдневный </w:t>
      </w:r>
      <w:r w:rsidRPr="006E1A10">
        <w:rPr>
          <w:rFonts w:ascii="Times New Roman" w:hAnsi="Times New Roman"/>
          <w:sz w:val="28"/>
          <w:szCs w:val="28"/>
        </w:rPr>
        <w:t>семинар по изучению не только теоретического материала, требований ФГОС по предмету «технология», оснащению каб</w:t>
      </w:r>
      <w:r w:rsidRPr="006E1A10">
        <w:rPr>
          <w:rFonts w:ascii="Times New Roman" w:hAnsi="Times New Roman"/>
          <w:sz w:val="28"/>
          <w:szCs w:val="28"/>
        </w:rPr>
        <w:t>и</w:t>
      </w:r>
      <w:r w:rsidRPr="006E1A10">
        <w:rPr>
          <w:rFonts w:ascii="Times New Roman" w:hAnsi="Times New Roman"/>
          <w:sz w:val="28"/>
          <w:szCs w:val="28"/>
        </w:rPr>
        <w:t xml:space="preserve">нетов (мастерских) технологии для реализации образовательных программ, но и проведена практическая часть семинара на базе кабинетов (мастерских) технологии МБОУ СОШ № </w:t>
      </w:r>
      <w:smartTag w:uri="urn:schemas-microsoft-com:office:smarttags" w:element="metricconverter">
        <w:smartTagPr>
          <w:attr w:name="ProductID" w:val="50 г"/>
        </w:smartTagPr>
        <w:r w:rsidRPr="006E1A10">
          <w:rPr>
            <w:rFonts w:ascii="Times New Roman" w:hAnsi="Times New Roman"/>
            <w:sz w:val="28"/>
            <w:szCs w:val="28"/>
          </w:rPr>
          <w:t>50 г</w:t>
        </w:r>
      </w:smartTag>
      <w:r w:rsidRPr="006E1A10">
        <w:rPr>
          <w:rFonts w:ascii="Times New Roman" w:hAnsi="Times New Roman"/>
          <w:sz w:val="28"/>
          <w:szCs w:val="28"/>
        </w:rPr>
        <w:t xml:space="preserve">. Архангельска. </w:t>
      </w:r>
    </w:p>
    <w:p w:rsidR="00F139BB" w:rsidRPr="006E1A10" w:rsidRDefault="000E2526" w:rsidP="00CA578A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>РТП</w:t>
      </w:r>
      <w:r w:rsidR="00F139BB" w:rsidRPr="006E1A1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39BB" w:rsidRPr="006E1A10">
        <w:rPr>
          <w:rFonts w:ascii="Times New Roman" w:hAnsi="Times New Roman"/>
          <w:sz w:val="28"/>
          <w:szCs w:val="28"/>
        </w:rPr>
        <w:t>проведена</w:t>
      </w:r>
      <w:proofErr w:type="gramEnd"/>
      <w:r w:rsidRPr="006E1A10">
        <w:rPr>
          <w:rFonts w:ascii="Times New Roman" w:hAnsi="Times New Roman"/>
          <w:sz w:val="28"/>
          <w:szCs w:val="28"/>
        </w:rPr>
        <w:t xml:space="preserve"> в период с 20 ноября по 20 декабря 2017 г.</w:t>
      </w:r>
      <w:r w:rsidR="00F139BB" w:rsidRPr="006E1A10">
        <w:rPr>
          <w:rFonts w:ascii="Times New Roman" w:hAnsi="Times New Roman"/>
          <w:sz w:val="28"/>
          <w:szCs w:val="28"/>
        </w:rPr>
        <w:t xml:space="preserve"> силами профсоюзного актива и представителей органов местного самоуправления муниципальных образований области, осуществляющих управление в сфере образования. Всего в проверке приняли участие 122 профсоюзных актив</w:t>
      </w:r>
      <w:r w:rsidR="00F139BB" w:rsidRPr="006E1A10">
        <w:rPr>
          <w:rFonts w:ascii="Times New Roman" w:hAnsi="Times New Roman"/>
          <w:sz w:val="28"/>
          <w:szCs w:val="28"/>
        </w:rPr>
        <w:t>и</w:t>
      </w:r>
      <w:r w:rsidR="00F139BB" w:rsidRPr="006E1A10">
        <w:rPr>
          <w:rFonts w:ascii="Times New Roman" w:hAnsi="Times New Roman"/>
          <w:sz w:val="28"/>
          <w:szCs w:val="28"/>
        </w:rPr>
        <w:t>ста (представителя выборных профсоюзных органов, уполномоченных лиц по охране труда, в т.ч. 49 внештатных правовых и технических инспектора труда), 20 представителей органов местного самоуправления муниципал</w:t>
      </w:r>
      <w:r w:rsidR="00F139BB" w:rsidRPr="006E1A10">
        <w:rPr>
          <w:rFonts w:ascii="Times New Roman" w:hAnsi="Times New Roman"/>
          <w:sz w:val="28"/>
          <w:szCs w:val="28"/>
        </w:rPr>
        <w:t>ь</w:t>
      </w:r>
      <w:r w:rsidR="00F139BB" w:rsidRPr="006E1A10">
        <w:rPr>
          <w:rFonts w:ascii="Times New Roman" w:hAnsi="Times New Roman"/>
          <w:sz w:val="28"/>
          <w:szCs w:val="28"/>
        </w:rPr>
        <w:t>ных образований Архангельской области, осуществляющих управление в сфере образования и 3 руководителя муниципальных управлений образов</w:t>
      </w:r>
      <w:r w:rsidR="00F139BB" w:rsidRPr="006E1A10">
        <w:rPr>
          <w:rFonts w:ascii="Times New Roman" w:hAnsi="Times New Roman"/>
          <w:sz w:val="28"/>
          <w:szCs w:val="28"/>
        </w:rPr>
        <w:t>а</w:t>
      </w:r>
      <w:r w:rsidR="00F139BB" w:rsidRPr="006E1A10">
        <w:rPr>
          <w:rFonts w:ascii="Times New Roman" w:hAnsi="Times New Roman"/>
          <w:sz w:val="28"/>
          <w:szCs w:val="28"/>
        </w:rPr>
        <w:t xml:space="preserve">нием. </w:t>
      </w:r>
    </w:p>
    <w:p w:rsidR="000E2526" w:rsidRPr="006E1A10" w:rsidRDefault="00F139BB" w:rsidP="00CA578A">
      <w:pPr>
        <w:pStyle w:val="ConsPlusNormal"/>
        <w:spacing w:line="276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>Тематическая проверка проведена в 83 муниципальных и 5 госуда</w:t>
      </w:r>
      <w:r w:rsidRPr="006E1A10">
        <w:rPr>
          <w:rFonts w:ascii="Times New Roman" w:hAnsi="Times New Roman"/>
          <w:sz w:val="28"/>
          <w:szCs w:val="28"/>
        </w:rPr>
        <w:t>р</w:t>
      </w:r>
      <w:r w:rsidRPr="006E1A10">
        <w:rPr>
          <w:rFonts w:ascii="Times New Roman" w:hAnsi="Times New Roman"/>
          <w:sz w:val="28"/>
          <w:szCs w:val="28"/>
        </w:rPr>
        <w:t>ственных общеобразовательных учреждениях Архангельской области, ра</w:t>
      </w:r>
      <w:r w:rsidRPr="006E1A10">
        <w:rPr>
          <w:rFonts w:ascii="Times New Roman" w:hAnsi="Times New Roman"/>
          <w:sz w:val="28"/>
          <w:szCs w:val="28"/>
        </w:rPr>
        <w:t>с</w:t>
      </w:r>
      <w:r w:rsidRPr="006E1A10">
        <w:rPr>
          <w:rFonts w:ascii="Times New Roman" w:hAnsi="Times New Roman"/>
          <w:sz w:val="28"/>
          <w:szCs w:val="28"/>
        </w:rPr>
        <w:t xml:space="preserve">положенных в  23 муниципальных районах и городах (92% муниципальных образований). </w:t>
      </w:r>
    </w:p>
    <w:p w:rsidR="00F139BB" w:rsidRPr="006E1A10" w:rsidRDefault="00F139BB" w:rsidP="00CA578A">
      <w:pPr>
        <w:pStyle w:val="ConsPlusNormal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hAnsi="Times New Roman"/>
          <w:sz w:val="28"/>
          <w:szCs w:val="28"/>
        </w:rPr>
        <w:t>И</w:t>
      </w:r>
      <w:r w:rsidRPr="006E1A10">
        <w:rPr>
          <w:rFonts w:ascii="Times New Roman" w:eastAsia="Calibri" w:hAnsi="Times New Roman" w:cs="Times New Roman"/>
          <w:sz w:val="28"/>
          <w:szCs w:val="28"/>
        </w:rPr>
        <w:t>тоги</w:t>
      </w:r>
      <w:r w:rsidRPr="006E1A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</w:t>
      </w:r>
      <w:r w:rsidRPr="006E1A10">
        <w:rPr>
          <w:rFonts w:ascii="Times New Roman" w:eastAsia="Calibri" w:hAnsi="Times New Roman" w:cs="Times New Roman"/>
          <w:sz w:val="28"/>
          <w:szCs w:val="28"/>
        </w:rPr>
        <w:t>гиональной проверки обсуждены</w:t>
      </w:r>
      <w:r w:rsidRPr="006E1A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президиуме межреги</w:t>
      </w:r>
      <w:r w:rsidRPr="006E1A10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6E1A10">
        <w:rPr>
          <w:rFonts w:ascii="Times New Roman" w:eastAsia="Calibri" w:hAnsi="Times New Roman" w:cs="Times New Roman"/>
          <w:sz w:val="28"/>
          <w:szCs w:val="28"/>
          <w:lang w:eastAsia="en-US"/>
        </w:rPr>
        <w:t>нальной организации профсоюза</w:t>
      </w:r>
      <w:r w:rsidRPr="006E1A10">
        <w:rPr>
          <w:rFonts w:ascii="Times New Roman" w:hAnsi="Times New Roman"/>
          <w:sz w:val="28"/>
          <w:szCs w:val="28"/>
        </w:rPr>
        <w:t xml:space="preserve"> 14 февраля 2018 года и на коллегии мин</w:t>
      </w:r>
      <w:r w:rsidRPr="006E1A10">
        <w:rPr>
          <w:rFonts w:ascii="Times New Roman" w:hAnsi="Times New Roman"/>
          <w:sz w:val="28"/>
          <w:szCs w:val="28"/>
        </w:rPr>
        <w:t>и</w:t>
      </w:r>
      <w:r w:rsidRPr="006E1A10">
        <w:rPr>
          <w:rFonts w:ascii="Times New Roman" w:hAnsi="Times New Roman"/>
          <w:sz w:val="28"/>
          <w:szCs w:val="28"/>
        </w:rPr>
        <w:t xml:space="preserve">стерства образования и науки Архангельской области 16.02.2018г. совместно с общественным советом министерства. </w:t>
      </w:r>
      <w:r w:rsidRPr="006E1A10">
        <w:rPr>
          <w:rFonts w:ascii="Times New Roman" w:hAnsi="Times New Roman" w:cs="Times New Roman"/>
          <w:sz w:val="28"/>
          <w:szCs w:val="28"/>
        </w:rPr>
        <w:t>По итогам проверок оформлено 60 актов и 27 представлений технической инспекции труда</w:t>
      </w:r>
      <w:r w:rsidRPr="006E1A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A10">
        <w:rPr>
          <w:rFonts w:ascii="Times New Roman" w:hAnsi="Times New Roman" w:cs="Times New Roman"/>
          <w:sz w:val="28"/>
          <w:szCs w:val="28"/>
        </w:rPr>
        <w:t xml:space="preserve">об устранении нарушений законодательства, направленных работодателям для исполнения (например, МБОУ СОШ № 1, 2, </w:t>
      </w:r>
      <w:smartTag w:uri="urn:schemas-microsoft-com:office:smarttags" w:element="metricconverter">
        <w:smartTagPr>
          <w:attr w:name="ProductID" w:val="49 г"/>
        </w:smartTagPr>
        <w:r w:rsidRPr="006E1A10">
          <w:rPr>
            <w:rFonts w:ascii="Times New Roman" w:hAnsi="Times New Roman" w:cs="Times New Roman"/>
            <w:sz w:val="28"/>
            <w:szCs w:val="28"/>
          </w:rPr>
          <w:t>49 г</w:t>
        </w:r>
      </w:smartTag>
      <w:r w:rsidRPr="006E1A10">
        <w:rPr>
          <w:rFonts w:ascii="Times New Roman" w:hAnsi="Times New Roman" w:cs="Times New Roman"/>
          <w:sz w:val="28"/>
          <w:szCs w:val="28"/>
        </w:rPr>
        <w:t xml:space="preserve">. Архангельска, МБОУ СОШ № 25 и № </w:t>
      </w:r>
      <w:smartTag w:uri="urn:schemas-microsoft-com:office:smarttags" w:element="metricconverter">
        <w:smartTagPr>
          <w:attr w:name="ProductID" w:val="29 г"/>
        </w:smartTagPr>
        <w:r w:rsidRPr="006E1A10">
          <w:rPr>
            <w:rFonts w:ascii="Times New Roman" w:hAnsi="Times New Roman" w:cs="Times New Roman"/>
            <w:sz w:val="28"/>
            <w:szCs w:val="28"/>
          </w:rPr>
          <w:t>29 г</w:t>
        </w:r>
      </w:smartTag>
      <w:r w:rsidRPr="006E1A10">
        <w:rPr>
          <w:rFonts w:ascii="Times New Roman" w:hAnsi="Times New Roman" w:cs="Times New Roman"/>
          <w:sz w:val="28"/>
          <w:szCs w:val="28"/>
        </w:rPr>
        <w:t>. Северодвинска, МБОУ «</w:t>
      </w:r>
      <w:proofErr w:type="spellStart"/>
      <w:r w:rsidRPr="006E1A10">
        <w:rPr>
          <w:rFonts w:ascii="Times New Roman" w:hAnsi="Times New Roman" w:cs="Times New Roman"/>
          <w:sz w:val="28"/>
          <w:szCs w:val="28"/>
        </w:rPr>
        <w:t>Угреньгская</w:t>
      </w:r>
      <w:proofErr w:type="spellEnd"/>
      <w:r w:rsidRPr="006E1A10">
        <w:rPr>
          <w:rFonts w:ascii="Times New Roman" w:hAnsi="Times New Roman" w:cs="Times New Roman"/>
          <w:sz w:val="28"/>
          <w:szCs w:val="28"/>
        </w:rPr>
        <w:t xml:space="preserve"> ОШ № 10» Вельского района).</w:t>
      </w:r>
    </w:p>
    <w:p w:rsidR="00F139BB" w:rsidRPr="006E1A10" w:rsidRDefault="00F139BB" w:rsidP="00A16C4D">
      <w:pPr>
        <w:tabs>
          <w:tab w:val="left" w:pos="284"/>
          <w:tab w:val="left" w:pos="851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1A10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Руководителям образовательных </w:t>
      </w:r>
      <w:r w:rsidR="000E2526" w:rsidRPr="006E1A10">
        <w:rPr>
          <w:rFonts w:ascii="Times New Roman" w:eastAsia="Times New Roman" w:hAnsi="Times New Roman"/>
          <w:sz w:val="28"/>
          <w:szCs w:val="28"/>
          <w:lang w:eastAsia="ru-RU"/>
        </w:rPr>
        <w:t>организаций:</w:t>
      </w:r>
      <w:r w:rsidRPr="006E1A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39BB" w:rsidRPr="006E1A10" w:rsidRDefault="00F139BB" w:rsidP="00CA578A">
      <w:pPr>
        <w:tabs>
          <w:tab w:val="left" w:pos="284"/>
          <w:tab w:val="left" w:pos="851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1A10">
        <w:rPr>
          <w:rFonts w:ascii="Times New Roman" w:eastAsia="Times New Roman" w:hAnsi="Times New Roman"/>
          <w:sz w:val="28"/>
          <w:szCs w:val="28"/>
          <w:lang w:eastAsia="ru-RU"/>
        </w:rPr>
        <w:t>- направлены письма о выявленных нарушениях законодательства, которые должны быть устранены в месячный срок;</w:t>
      </w:r>
    </w:p>
    <w:p w:rsidR="00F139BB" w:rsidRPr="006E1A10" w:rsidRDefault="00F139BB" w:rsidP="00CA578A">
      <w:pPr>
        <w:tabs>
          <w:tab w:val="left" w:pos="284"/>
          <w:tab w:val="left" w:pos="851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1A10">
        <w:rPr>
          <w:rFonts w:ascii="Times New Roman" w:eastAsia="Times New Roman" w:hAnsi="Times New Roman"/>
          <w:sz w:val="28"/>
          <w:szCs w:val="28"/>
          <w:lang w:eastAsia="ru-RU"/>
        </w:rPr>
        <w:t>- рекомендовано провести внутренний мониторинг по показателям проверки кабинетов технологии;</w:t>
      </w:r>
    </w:p>
    <w:p w:rsidR="00F139BB" w:rsidRPr="006E1A10" w:rsidRDefault="00F139BB" w:rsidP="00CA578A">
      <w:pPr>
        <w:tabs>
          <w:tab w:val="left" w:pos="284"/>
          <w:tab w:val="left" w:pos="851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1A10">
        <w:rPr>
          <w:rFonts w:ascii="Times New Roman" w:eastAsia="Times New Roman" w:hAnsi="Times New Roman"/>
          <w:sz w:val="28"/>
          <w:szCs w:val="28"/>
          <w:lang w:eastAsia="ru-RU"/>
        </w:rPr>
        <w:t>- предложено включить в соглашения по охране труда на 2018 год меропри</w:t>
      </w:r>
      <w:r w:rsidRPr="006E1A1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E1A10">
        <w:rPr>
          <w:rFonts w:ascii="Times New Roman" w:eastAsia="Times New Roman" w:hAnsi="Times New Roman"/>
          <w:sz w:val="28"/>
          <w:szCs w:val="28"/>
          <w:lang w:eastAsia="ru-RU"/>
        </w:rPr>
        <w:t xml:space="preserve">тия, направленные на устранение выявленных нарушений законодательства. </w:t>
      </w:r>
    </w:p>
    <w:p w:rsidR="00F139BB" w:rsidRPr="006E1A10" w:rsidRDefault="00F139BB" w:rsidP="00CA578A">
      <w:pPr>
        <w:pStyle w:val="ConsPlusNormal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hAnsi="Times New Roman" w:cs="Times New Roman"/>
          <w:sz w:val="28"/>
          <w:szCs w:val="28"/>
        </w:rPr>
        <w:t>В ходе РТП</w:t>
      </w:r>
      <w:r w:rsidR="000E2526" w:rsidRPr="006E1A10">
        <w:rPr>
          <w:rFonts w:ascii="Times New Roman" w:hAnsi="Times New Roman" w:cs="Times New Roman"/>
          <w:sz w:val="28"/>
          <w:szCs w:val="28"/>
        </w:rPr>
        <w:t>-</w:t>
      </w:r>
      <w:r w:rsidRPr="006E1A10">
        <w:rPr>
          <w:rFonts w:ascii="Times New Roman" w:hAnsi="Times New Roman" w:cs="Times New Roman"/>
          <w:sz w:val="28"/>
          <w:szCs w:val="28"/>
        </w:rPr>
        <w:t>2017 и в течение недели со дня предъявления актов и (или) представлений технической инспекции труда профсоюза, устранено 201 нарушение законодательства по охране труда и пожарной безопасности.</w:t>
      </w:r>
    </w:p>
    <w:p w:rsidR="00155C18" w:rsidRPr="006E1A10" w:rsidRDefault="00BE0C9E" w:rsidP="00CA578A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E1A10">
        <w:rPr>
          <w:rFonts w:ascii="Times New Roman" w:hAnsi="Times New Roman" w:cs="Times New Roman"/>
          <w:sz w:val="28"/>
          <w:szCs w:val="28"/>
        </w:rPr>
        <w:t>В</w:t>
      </w:r>
      <w:r w:rsidRPr="006E1A10">
        <w:rPr>
          <w:rFonts w:ascii="Times New Roman" w:hAnsi="Times New Roman" w:cs="Times New Roman"/>
          <w:b/>
          <w:sz w:val="28"/>
          <w:szCs w:val="28"/>
        </w:rPr>
        <w:t xml:space="preserve"> Республике Калмыкия</w:t>
      </w:r>
      <w:r w:rsidR="00155C18" w:rsidRPr="006E1A10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55C18" w:rsidRPr="006E1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C18" w:rsidRPr="006E1A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155C18" w:rsidRPr="006E1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2017 года на основании реш</w:t>
      </w:r>
      <w:r w:rsidR="00155C18" w:rsidRPr="006E1A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55C18" w:rsidRPr="006E1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Президиума </w:t>
      </w:r>
      <w:proofErr w:type="spellStart"/>
      <w:r w:rsidR="00155C18" w:rsidRPr="006E1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Рескома</w:t>
      </w:r>
      <w:proofErr w:type="spellEnd"/>
      <w:r w:rsidR="00155C18" w:rsidRPr="006E1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профсоюза от </w:t>
      </w:r>
      <w:r w:rsidR="00155C18" w:rsidRPr="006E1A10">
        <w:rPr>
          <w:rFonts w:ascii="Times New Roman" w:hAnsi="Times New Roman"/>
          <w:sz w:val="28"/>
          <w:szCs w:val="28"/>
        </w:rPr>
        <w:t xml:space="preserve">15 сентября 2017 года </w:t>
      </w:r>
      <w:r w:rsidR="00155C18" w:rsidRPr="006E1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155C18" w:rsidRPr="00C37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региональная тематическая проверка </w:t>
      </w:r>
      <w:r w:rsidR="00155C18" w:rsidRPr="00C3740D">
        <w:rPr>
          <w:rFonts w:ascii="Times New Roman" w:hAnsi="Times New Roman"/>
          <w:sz w:val="28"/>
          <w:szCs w:val="28"/>
        </w:rPr>
        <w:t>«Соблюдение государственных норм</w:t>
      </w:r>
      <w:r w:rsidR="00155C18" w:rsidRPr="00C3740D">
        <w:rPr>
          <w:rFonts w:ascii="Times New Roman" w:hAnsi="Times New Roman"/>
          <w:sz w:val="28"/>
          <w:szCs w:val="28"/>
        </w:rPr>
        <w:t>а</w:t>
      </w:r>
      <w:r w:rsidR="00155C18" w:rsidRPr="00C3740D">
        <w:rPr>
          <w:rFonts w:ascii="Times New Roman" w:hAnsi="Times New Roman"/>
          <w:sz w:val="28"/>
          <w:szCs w:val="28"/>
        </w:rPr>
        <w:t>тивных требований охраны труда в спортивных залах и на спортивных пл</w:t>
      </w:r>
      <w:r w:rsidR="00155C18" w:rsidRPr="00C3740D">
        <w:rPr>
          <w:rFonts w:ascii="Times New Roman" w:hAnsi="Times New Roman"/>
          <w:sz w:val="28"/>
          <w:szCs w:val="28"/>
        </w:rPr>
        <w:t>о</w:t>
      </w:r>
      <w:r w:rsidR="00155C18" w:rsidRPr="00C3740D">
        <w:rPr>
          <w:rFonts w:ascii="Times New Roman" w:hAnsi="Times New Roman"/>
          <w:sz w:val="28"/>
          <w:szCs w:val="28"/>
        </w:rPr>
        <w:t>щадках образовательных организаций Республики Калмыкия».</w:t>
      </w:r>
      <w:r w:rsidR="00155C18" w:rsidRPr="006E1A10">
        <w:rPr>
          <w:rFonts w:ascii="Times New Roman" w:eastAsia="Times New Roman" w:hAnsi="Times New Roman"/>
          <w:sz w:val="28"/>
          <w:szCs w:val="28"/>
        </w:rPr>
        <w:t xml:space="preserve"> Проверкой были охвачены</w:t>
      </w:r>
      <w:r w:rsidR="00155C18" w:rsidRPr="006E1A10">
        <w:rPr>
          <w:rFonts w:ascii="Times New Roman" w:hAnsi="Times New Roman"/>
          <w:sz w:val="28"/>
          <w:szCs w:val="28"/>
        </w:rPr>
        <w:t xml:space="preserve"> спортивные залы и спортивные площадки </w:t>
      </w:r>
      <w:r w:rsidR="00155C18" w:rsidRPr="006E1A10">
        <w:rPr>
          <w:rFonts w:ascii="Times New Roman" w:eastAsia="Times New Roman" w:hAnsi="Times New Roman"/>
          <w:sz w:val="28"/>
          <w:szCs w:val="28"/>
        </w:rPr>
        <w:t>44 общеобразов</w:t>
      </w:r>
      <w:r w:rsidR="00155C18" w:rsidRPr="006E1A10">
        <w:rPr>
          <w:rFonts w:ascii="Times New Roman" w:eastAsia="Times New Roman" w:hAnsi="Times New Roman"/>
          <w:sz w:val="28"/>
          <w:szCs w:val="28"/>
        </w:rPr>
        <w:t>а</w:t>
      </w:r>
      <w:r w:rsidR="00155C18" w:rsidRPr="006E1A10">
        <w:rPr>
          <w:rFonts w:ascii="Times New Roman" w:eastAsia="Times New Roman" w:hAnsi="Times New Roman"/>
          <w:sz w:val="28"/>
          <w:szCs w:val="28"/>
        </w:rPr>
        <w:t xml:space="preserve">тельных школ, 12 дошкольных образовательных учреждений, </w:t>
      </w:r>
      <w:proofErr w:type="spellStart"/>
      <w:r w:rsidR="00155C18" w:rsidRPr="006E1A10">
        <w:rPr>
          <w:rFonts w:ascii="Times New Roman" w:eastAsia="Times New Roman" w:hAnsi="Times New Roman"/>
          <w:sz w:val="28"/>
          <w:szCs w:val="28"/>
        </w:rPr>
        <w:t>Элистинского</w:t>
      </w:r>
      <w:proofErr w:type="spellEnd"/>
      <w:r w:rsidR="00155C18" w:rsidRPr="006E1A1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155C18" w:rsidRPr="006E1A10">
        <w:rPr>
          <w:rFonts w:ascii="Times New Roman" w:eastAsia="Times New Roman" w:hAnsi="Times New Roman"/>
          <w:sz w:val="28"/>
          <w:szCs w:val="28"/>
        </w:rPr>
        <w:t>педколледжа</w:t>
      </w:r>
      <w:proofErr w:type="spellEnd"/>
      <w:r w:rsidR="00155C18" w:rsidRPr="006E1A10">
        <w:rPr>
          <w:rFonts w:ascii="Times New Roman" w:eastAsia="Times New Roman" w:hAnsi="Times New Roman"/>
          <w:sz w:val="28"/>
          <w:szCs w:val="28"/>
        </w:rPr>
        <w:t xml:space="preserve"> им. </w:t>
      </w:r>
      <w:proofErr w:type="spellStart"/>
      <w:r w:rsidR="00155C18" w:rsidRPr="006E1A10">
        <w:rPr>
          <w:rFonts w:ascii="Times New Roman" w:eastAsia="Times New Roman" w:hAnsi="Times New Roman"/>
          <w:sz w:val="28"/>
          <w:szCs w:val="28"/>
        </w:rPr>
        <w:t>Х.Б.Канукова</w:t>
      </w:r>
      <w:proofErr w:type="spellEnd"/>
      <w:r w:rsidR="00155C18" w:rsidRPr="006E1A10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94FC5" w:rsidRPr="006E1A10" w:rsidRDefault="00F94FC5" w:rsidP="00A16C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6E1A10">
        <w:rPr>
          <w:rFonts w:ascii="Times New Roman" w:eastAsia="Times New Roman" w:hAnsi="Times New Roman"/>
          <w:b/>
          <w:sz w:val="28"/>
          <w:szCs w:val="28"/>
        </w:rPr>
        <w:t xml:space="preserve">Республике </w:t>
      </w:r>
      <w:r w:rsidRPr="006E1A10">
        <w:rPr>
          <w:rFonts w:ascii="Times New Roman" w:hAnsi="Times New Roman" w:cs="Times New Roman"/>
          <w:b/>
          <w:sz w:val="28"/>
          <w:szCs w:val="28"/>
        </w:rPr>
        <w:t xml:space="preserve">Марий Эл </w:t>
      </w:r>
      <w:r w:rsidRPr="006E1A10">
        <w:rPr>
          <w:rFonts w:ascii="Times New Roman" w:hAnsi="Times New Roman" w:cs="Times New Roman"/>
          <w:sz w:val="28"/>
          <w:szCs w:val="28"/>
        </w:rPr>
        <w:t>Республиканский комитет профсоюза еж</w:t>
      </w:r>
      <w:r w:rsidRPr="006E1A10">
        <w:rPr>
          <w:rFonts w:ascii="Times New Roman" w:hAnsi="Times New Roman" w:cs="Times New Roman"/>
          <w:sz w:val="28"/>
          <w:szCs w:val="28"/>
        </w:rPr>
        <w:t>е</w:t>
      </w:r>
      <w:r w:rsidRPr="006E1A10">
        <w:rPr>
          <w:rFonts w:ascii="Times New Roman" w:hAnsi="Times New Roman" w:cs="Times New Roman"/>
          <w:sz w:val="28"/>
          <w:szCs w:val="28"/>
        </w:rPr>
        <w:t xml:space="preserve">годно организует работу </w:t>
      </w:r>
      <w:r w:rsidRPr="00C3740D">
        <w:rPr>
          <w:rFonts w:ascii="Times New Roman" w:hAnsi="Times New Roman" w:cs="Times New Roman"/>
          <w:sz w:val="28"/>
          <w:szCs w:val="28"/>
        </w:rPr>
        <w:t xml:space="preserve">по проведению квартальных </w:t>
      </w:r>
      <w:proofErr w:type="gramStart"/>
      <w:r w:rsidRPr="00C3740D">
        <w:rPr>
          <w:rFonts w:ascii="Times New Roman" w:hAnsi="Times New Roman" w:cs="Times New Roman"/>
          <w:sz w:val="28"/>
          <w:szCs w:val="28"/>
        </w:rPr>
        <w:t>рейд-проверок</w:t>
      </w:r>
      <w:proofErr w:type="gramEnd"/>
      <w:r w:rsidRPr="00C3740D">
        <w:rPr>
          <w:rFonts w:ascii="Times New Roman" w:hAnsi="Times New Roman" w:cs="Times New Roman"/>
          <w:sz w:val="28"/>
          <w:szCs w:val="28"/>
        </w:rPr>
        <w:t>, В 2017 году в ходе тематических проверок изучены следующие вопросы: «О состо</w:t>
      </w:r>
      <w:r w:rsidRPr="00C3740D">
        <w:rPr>
          <w:rFonts w:ascii="Times New Roman" w:hAnsi="Times New Roman" w:cs="Times New Roman"/>
          <w:sz w:val="28"/>
          <w:szCs w:val="28"/>
        </w:rPr>
        <w:t>я</w:t>
      </w:r>
      <w:r w:rsidRPr="00C3740D">
        <w:rPr>
          <w:rFonts w:ascii="Times New Roman" w:hAnsi="Times New Roman" w:cs="Times New Roman"/>
          <w:sz w:val="28"/>
          <w:szCs w:val="28"/>
        </w:rPr>
        <w:t>нии надлежащих условий труда для водителей», «О создании системы управления охраной труда в образовательных организациях», «О создании бе</w:t>
      </w:r>
      <w:r w:rsidRPr="00C3740D">
        <w:rPr>
          <w:rFonts w:ascii="Times New Roman" w:hAnsi="Times New Roman" w:cs="Times New Roman"/>
          <w:sz w:val="28"/>
          <w:szCs w:val="28"/>
        </w:rPr>
        <w:t>з</w:t>
      </w:r>
      <w:r w:rsidRPr="00C3740D">
        <w:rPr>
          <w:rFonts w:ascii="Times New Roman" w:hAnsi="Times New Roman" w:cs="Times New Roman"/>
          <w:sz w:val="28"/>
          <w:szCs w:val="28"/>
        </w:rPr>
        <w:t>опасных условий труда в прачечных детских дошкольных учреждениях», «Анализ проведения специальной оценки рабочих мест по условиям труда».</w:t>
      </w:r>
      <w:r w:rsidRPr="006E1A10">
        <w:rPr>
          <w:rFonts w:ascii="Times New Roman" w:hAnsi="Times New Roman" w:cs="Times New Roman"/>
          <w:sz w:val="28"/>
          <w:szCs w:val="28"/>
        </w:rPr>
        <w:t xml:space="preserve"> Итоги </w:t>
      </w:r>
      <w:proofErr w:type="gramStart"/>
      <w:r w:rsidRPr="006E1A10">
        <w:rPr>
          <w:rFonts w:ascii="Times New Roman" w:hAnsi="Times New Roman" w:cs="Times New Roman"/>
          <w:sz w:val="28"/>
          <w:szCs w:val="28"/>
        </w:rPr>
        <w:t>рейд-проверок</w:t>
      </w:r>
      <w:proofErr w:type="gramEnd"/>
      <w:r w:rsidRPr="006E1A10">
        <w:rPr>
          <w:rFonts w:ascii="Times New Roman" w:hAnsi="Times New Roman" w:cs="Times New Roman"/>
          <w:sz w:val="28"/>
          <w:szCs w:val="28"/>
        </w:rPr>
        <w:t xml:space="preserve"> рассматриваются на заседаниях президиума районных (городских) комитетов профсоюза совместно с руководителями, специал</w:t>
      </w:r>
      <w:r w:rsidRPr="006E1A10">
        <w:rPr>
          <w:rFonts w:ascii="Times New Roman" w:hAnsi="Times New Roman" w:cs="Times New Roman"/>
          <w:sz w:val="28"/>
          <w:szCs w:val="28"/>
        </w:rPr>
        <w:t>и</w:t>
      </w:r>
      <w:r w:rsidRPr="006E1A10">
        <w:rPr>
          <w:rFonts w:ascii="Times New Roman" w:hAnsi="Times New Roman" w:cs="Times New Roman"/>
          <w:sz w:val="28"/>
          <w:szCs w:val="28"/>
        </w:rPr>
        <w:t>стами по охране труда образовательных учреждений, отделов и управлений образования</w:t>
      </w:r>
      <w:r w:rsidR="001A5F8A">
        <w:rPr>
          <w:rFonts w:ascii="Times New Roman" w:hAnsi="Times New Roman" w:cs="Times New Roman"/>
          <w:sz w:val="28"/>
          <w:szCs w:val="28"/>
        </w:rPr>
        <w:t xml:space="preserve"> и на </w:t>
      </w:r>
      <w:r w:rsidR="001A5F8A" w:rsidRPr="006E1A10">
        <w:rPr>
          <w:rFonts w:ascii="Times New Roman" w:hAnsi="Times New Roman" w:cs="Times New Roman"/>
          <w:sz w:val="28"/>
          <w:szCs w:val="28"/>
        </w:rPr>
        <w:t>заседаниях отраслевой трехсторонней комиссии</w:t>
      </w:r>
      <w:r w:rsidRPr="006E1A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22A3" w:rsidRDefault="00F94FC5" w:rsidP="00A16C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hAnsi="Times New Roman" w:cs="Times New Roman"/>
          <w:sz w:val="28"/>
          <w:szCs w:val="28"/>
        </w:rPr>
        <w:t xml:space="preserve">Организованные и проведенные </w:t>
      </w:r>
      <w:r w:rsidR="00FD22A3" w:rsidRPr="006E1A10">
        <w:rPr>
          <w:rFonts w:ascii="Times New Roman" w:hAnsi="Times New Roman" w:cs="Times New Roman"/>
          <w:sz w:val="28"/>
          <w:szCs w:val="28"/>
        </w:rPr>
        <w:t xml:space="preserve">по инициативе </w:t>
      </w:r>
      <w:r w:rsidR="00CA578A"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="00FD22A3" w:rsidRPr="006E1A10">
        <w:rPr>
          <w:rFonts w:ascii="Times New Roman" w:hAnsi="Times New Roman" w:cs="Times New Roman"/>
          <w:sz w:val="28"/>
          <w:szCs w:val="28"/>
        </w:rPr>
        <w:t>орг</w:t>
      </w:r>
      <w:r w:rsidR="00FD22A3" w:rsidRPr="006E1A10">
        <w:rPr>
          <w:rFonts w:ascii="Times New Roman" w:hAnsi="Times New Roman" w:cs="Times New Roman"/>
          <w:sz w:val="28"/>
          <w:szCs w:val="28"/>
        </w:rPr>
        <w:t>а</w:t>
      </w:r>
      <w:r w:rsidR="00FD22A3" w:rsidRPr="006E1A10">
        <w:rPr>
          <w:rFonts w:ascii="Times New Roman" w:hAnsi="Times New Roman" w:cs="Times New Roman"/>
          <w:sz w:val="28"/>
          <w:szCs w:val="28"/>
        </w:rPr>
        <w:t>низаций Профсоюза подобные мероприятия, в большинстве случаев при поддержке и участии региональных и муниципальных органов управления образованием, помогают оперативно и с большой степенью результативности реш</w:t>
      </w:r>
      <w:r w:rsidR="00CA578A">
        <w:rPr>
          <w:rFonts w:ascii="Times New Roman" w:hAnsi="Times New Roman" w:cs="Times New Roman"/>
          <w:sz w:val="28"/>
          <w:szCs w:val="28"/>
        </w:rPr>
        <w:t>а</w:t>
      </w:r>
      <w:r w:rsidR="00FD22A3" w:rsidRPr="006E1A10">
        <w:rPr>
          <w:rFonts w:ascii="Times New Roman" w:hAnsi="Times New Roman" w:cs="Times New Roman"/>
          <w:sz w:val="28"/>
          <w:szCs w:val="28"/>
        </w:rPr>
        <w:t>ть проблем</w:t>
      </w:r>
      <w:r w:rsidR="00CA578A">
        <w:rPr>
          <w:rFonts w:ascii="Times New Roman" w:hAnsi="Times New Roman" w:cs="Times New Roman"/>
          <w:sz w:val="28"/>
          <w:szCs w:val="28"/>
        </w:rPr>
        <w:t>ные</w:t>
      </w:r>
      <w:r w:rsidR="00FD22A3" w:rsidRPr="006E1A1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CA578A">
        <w:rPr>
          <w:rFonts w:ascii="Times New Roman" w:hAnsi="Times New Roman" w:cs="Times New Roman"/>
          <w:sz w:val="28"/>
          <w:szCs w:val="28"/>
        </w:rPr>
        <w:t>ы</w:t>
      </w:r>
      <w:r w:rsidR="00FD22A3" w:rsidRPr="006E1A10">
        <w:rPr>
          <w:rFonts w:ascii="Times New Roman" w:hAnsi="Times New Roman" w:cs="Times New Roman"/>
          <w:sz w:val="28"/>
          <w:szCs w:val="28"/>
        </w:rPr>
        <w:t xml:space="preserve"> охраны труда в сфере образования</w:t>
      </w:r>
      <w:r w:rsidR="00CA578A">
        <w:rPr>
          <w:rFonts w:ascii="Times New Roman" w:hAnsi="Times New Roman" w:cs="Times New Roman"/>
          <w:sz w:val="28"/>
          <w:szCs w:val="28"/>
        </w:rPr>
        <w:t>.</w:t>
      </w:r>
    </w:p>
    <w:p w:rsidR="001A5F8A" w:rsidRDefault="001A5F8A" w:rsidP="00F94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4A6" w:rsidRPr="00A16C4D" w:rsidRDefault="00C3740D" w:rsidP="00A16C4D">
      <w:pPr>
        <w:pStyle w:val="a7"/>
        <w:numPr>
          <w:ilvl w:val="0"/>
          <w:numId w:val="13"/>
        </w:num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Безопасность зданий и сооружений образовательных организаций</w:t>
      </w:r>
    </w:p>
    <w:p w:rsidR="00B354A6" w:rsidRPr="006E1A10" w:rsidRDefault="00B354A6" w:rsidP="00F94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FC5" w:rsidRPr="006E1A10" w:rsidRDefault="00FD22A3" w:rsidP="00A16C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hAnsi="Times New Roman" w:cs="Times New Roman"/>
          <w:sz w:val="28"/>
          <w:szCs w:val="28"/>
        </w:rPr>
        <w:t>На сегодняшний день, во многих регионах Российской Федерации накопилось немало проблем, связанных с техническим состоянием зданий и сооружений образовательных организаций</w:t>
      </w:r>
      <w:r w:rsidR="00250D76" w:rsidRPr="006E1A10">
        <w:rPr>
          <w:rFonts w:ascii="Times New Roman" w:hAnsi="Times New Roman" w:cs="Times New Roman"/>
          <w:sz w:val="28"/>
          <w:szCs w:val="28"/>
        </w:rPr>
        <w:t xml:space="preserve"> и соответствием их требованиям безопасности. </w:t>
      </w:r>
      <w:proofErr w:type="gramStart"/>
      <w:r w:rsidR="00CA578A">
        <w:rPr>
          <w:rFonts w:ascii="Times New Roman" w:hAnsi="Times New Roman" w:cs="Times New Roman"/>
          <w:sz w:val="28"/>
          <w:szCs w:val="28"/>
        </w:rPr>
        <w:t xml:space="preserve">Отмеченные </w:t>
      </w:r>
      <w:r w:rsidR="00250D76" w:rsidRPr="006E1A10">
        <w:rPr>
          <w:rFonts w:ascii="Times New Roman" w:hAnsi="Times New Roman" w:cs="Times New Roman"/>
          <w:sz w:val="28"/>
          <w:szCs w:val="28"/>
        </w:rPr>
        <w:t>в отчетном докладе на заседании декабрьского (2017 г.) пленума ЦС Профсоюза и в ходе обсуждения негативные примеры несоблюдения законодательства в части безопасной эксплуатации зданий образовательных школ, детских садов, особенно в сельской местности и в отд</w:t>
      </w:r>
      <w:r w:rsidR="00250D76" w:rsidRPr="006E1A10">
        <w:rPr>
          <w:rFonts w:ascii="Times New Roman" w:hAnsi="Times New Roman" w:cs="Times New Roman"/>
          <w:sz w:val="28"/>
          <w:szCs w:val="28"/>
        </w:rPr>
        <w:t>а</w:t>
      </w:r>
      <w:r w:rsidR="00250D76" w:rsidRPr="006E1A10">
        <w:rPr>
          <w:rFonts w:ascii="Times New Roman" w:hAnsi="Times New Roman" w:cs="Times New Roman"/>
          <w:sz w:val="28"/>
          <w:szCs w:val="28"/>
        </w:rPr>
        <w:t xml:space="preserve">ленных местах, вызывают </w:t>
      </w:r>
      <w:r w:rsidR="00CA578A">
        <w:rPr>
          <w:rFonts w:ascii="Times New Roman" w:hAnsi="Times New Roman" w:cs="Times New Roman"/>
          <w:sz w:val="28"/>
          <w:szCs w:val="28"/>
        </w:rPr>
        <w:t xml:space="preserve">озабоченность </w:t>
      </w:r>
      <w:r w:rsidR="00250D76" w:rsidRPr="006E1A10">
        <w:rPr>
          <w:rFonts w:ascii="Times New Roman" w:hAnsi="Times New Roman" w:cs="Times New Roman"/>
          <w:sz w:val="28"/>
          <w:szCs w:val="28"/>
        </w:rPr>
        <w:t xml:space="preserve"> не только членов Профсоюза, всех работников образования, но и родителей обучающихся, которые беспокоятся о </w:t>
      </w:r>
      <w:r w:rsidR="00FB7950" w:rsidRPr="006E1A10">
        <w:rPr>
          <w:rFonts w:ascii="Times New Roman" w:hAnsi="Times New Roman" w:cs="Times New Roman"/>
          <w:sz w:val="28"/>
          <w:szCs w:val="28"/>
        </w:rPr>
        <w:t>здоровье и жизни</w:t>
      </w:r>
      <w:r w:rsidR="00250D76" w:rsidRPr="006E1A10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FB7950" w:rsidRPr="006E1A10">
        <w:rPr>
          <w:rFonts w:ascii="Times New Roman" w:hAnsi="Times New Roman" w:cs="Times New Roman"/>
          <w:sz w:val="28"/>
          <w:szCs w:val="28"/>
        </w:rPr>
        <w:t>, пребывающих в зданиях</w:t>
      </w:r>
      <w:proofErr w:type="gramEnd"/>
      <w:r w:rsidR="00FB7950" w:rsidRPr="006E1A10">
        <w:rPr>
          <w:rFonts w:ascii="Times New Roman" w:hAnsi="Times New Roman" w:cs="Times New Roman"/>
          <w:sz w:val="28"/>
          <w:szCs w:val="28"/>
        </w:rPr>
        <w:t xml:space="preserve"> школ, не отвечающих требованиям безопасности.</w:t>
      </w:r>
    </w:p>
    <w:p w:rsidR="00FB7950" w:rsidRPr="006E1A10" w:rsidRDefault="00FB7950" w:rsidP="00A16C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hAnsi="Times New Roman" w:cs="Times New Roman"/>
          <w:sz w:val="28"/>
          <w:szCs w:val="28"/>
        </w:rPr>
        <w:t>Во многом формально проводится и кампания по подготовке школ к новому учебному году. Как правило, это проверка документации, актов, справок, а не техническое обследование зданий на предмет его безопасной эксплуатации и проведения образовательного процесса.</w:t>
      </w:r>
      <w:r w:rsidR="00832E6C" w:rsidRPr="006E1A10">
        <w:rPr>
          <w:rFonts w:ascii="Times New Roman" w:hAnsi="Times New Roman" w:cs="Times New Roman"/>
          <w:sz w:val="28"/>
          <w:szCs w:val="28"/>
        </w:rPr>
        <w:t xml:space="preserve"> Требует актуализ</w:t>
      </w:r>
      <w:r w:rsidR="00832E6C" w:rsidRPr="006E1A10">
        <w:rPr>
          <w:rFonts w:ascii="Times New Roman" w:hAnsi="Times New Roman" w:cs="Times New Roman"/>
          <w:sz w:val="28"/>
          <w:szCs w:val="28"/>
        </w:rPr>
        <w:t>а</w:t>
      </w:r>
      <w:r w:rsidR="00832E6C" w:rsidRPr="006E1A10">
        <w:rPr>
          <w:rFonts w:ascii="Times New Roman" w:hAnsi="Times New Roman" w:cs="Times New Roman"/>
          <w:sz w:val="28"/>
          <w:szCs w:val="28"/>
        </w:rPr>
        <w:t>ции и внесения серьезных поправок и изменений акт приемки образовател</w:t>
      </w:r>
      <w:r w:rsidR="00832E6C" w:rsidRPr="006E1A10">
        <w:rPr>
          <w:rFonts w:ascii="Times New Roman" w:hAnsi="Times New Roman" w:cs="Times New Roman"/>
          <w:sz w:val="28"/>
          <w:szCs w:val="28"/>
        </w:rPr>
        <w:t>ь</w:t>
      </w:r>
      <w:r w:rsidR="00832E6C" w:rsidRPr="006E1A10">
        <w:rPr>
          <w:rFonts w:ascii="Times New Roman" w:hAnsi="Times New Roman" w:cs="Times New Roman"/>
          <w:sz w:val="28"/>
          <w:szCs w:val="28"/>
        </w:rPr>
        <w:t>ной организации к новому учебному году и другие нормативные документы, регламентирующие безопасность образовательной среды.</w:t>
      </w:r>
    </w:p>
    <w:p w:rsidR="00832E6C" w:rsidRPr="006E1A10" w:rsidRDefault="00832E6C" w:rsidP="00762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hAnsi="Times New Roman" w:cs="Times New Roman"/>
          <w:sz w:val="28"/>
          <w:szCs w:val="28"/>
        </w:rPr>
        <w:t>Но самое главное, это недостаточное финансирование для проведения капитального и текущего ремонтов зданий образовательных организаций, находящихся в технически неудовлетворительном состоянии.</w:t>
      </w:r>
    </w:p>
    <w:p w:rsidR="00A16C4D" w:rsidRDefault="00832E6C" w:rsidP="00762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10">
        <w:rPr>
          <w:rFonts w:ascii="Times New Roman" w:hAnsi="Times New Roman" w:cs="Times New Roman"/>
          <w:sz w:val="28"/>
          <w:szCs w:val="28"/>
        </w:rPr>
        <w:t xml:space="preserve">Так, </w:t>
      </w:r>
      <w:r w:rsidR="00C42E5E" w:rsidRPr="00870525">
        <w:rPr>
          <w:rFonts w:ascii="Times New Roman" w:hAnsi="Times New Roman" w:cs="Times New Roman"/>
          <w:sz w:val="28"/>
          <w:szCs w:val="28"/>
        </w:rPr>
        <w:t xml:space="preserve">в </w:t>
      </w:r>
      <w:r w:rsidR="00C42E5E">
        <w:rPr>
          <w:rFonts w:ascii="Times New Roman" w:hAnsi="Times New Roman" w:cs="Times New Roman"/>
          <w:sz w:val="28"/>
          <w:szCs w:val="28"/>
        </w:rPr>
        <w:t>Р</w:t>
      </w:r>
      <w:r w:rsidR="00C42E5E" w:rsidRPr="00870525">
        <w:rPr>
          <w:rFonts w:ascii="Times New Roman" w:hAnsi="Times New Roman" w:cs="Times New Roman"/>
          <w:sz w:val="28"/>
          <w:szCs w:val="28"/>
        </w:rPr>
        <w:t>еспублике Дагестан имеется 113 аварийных и 131 ве</w:t>
      </w:r>
      <w:r w:rsidR="00C42E5E">
        <w:rPr>
          <w:rFonts w:ascii="Times New Roman" w:hAnsi="Times New Roman" w:cs="Times New Roman"/>
          <w:sz w:val="28"/>
          <w:szCs w:val="28"/>
        </w:rPr>
        <w:t>тхих зд</w:t>
      </w:r>
      <w:r w:rsidR="00C42E5E">
        <w:rPr>
          <w:rFonts w:ascii="Times New Roman" w:hAnsi="Times New Roman" w:cs="Times New Roman"/>
          <w:sz w:val="28"/>
          <w:szCs w:val="28"/>
        </w:rPr>
        <w:t>а</w:t>
      </w:r>
      <w:r w:rsidR="00C42E5E">
        <w:rPr>
          <w:rFonts w:ascii="Times New Roman" w:hAnsi="Times New Roman" w:cs="Times New Roman"/>
          <w:sz w:val="28"/>
          <w:szCs w:val="28"/>
        </w:rPr>
        <w:t xml:space="preserve">ний образовательных организаций, в которых отсутствуют </w:t>
      </w:r>
      <w:r w:rsidR="00C42E5E" w:rsidRPr="00C805B0">
        <w:rPr>
          <w:rFonts w:ascii="Times New Roman" w:hAnsi="Times New Roman" w:cs="Times New Roman"/>
          <w:sz w:val="28"/>
          <w:szCs w:val="28"/>
        </w:rPr>
        <w:t>водоснабжени</w:t>
      </w:r>
      <w:r w:rsidR="00C42E5E">
        <w:rPr>
          <w:rFonts w:ascii="Times New Roman" w:hAnsi="Times New Roman" w:cs="Times New Roman"/>
          <w:sz w:val="28"/>
          <w:szCs w:val="28"/>
        </w:rPr>
        <w:t>е</w:t>
      </w:r>
      <w:r w:rsidR="00C42E5E" w:rsidRPr="00C805B0">
        <w:rPr>
          <w:rFonts w:ascii="Times New Roman" w:hAnsi="Times New Roman" w:cs="Times New Roman"/>
          <w:sz w:val="28"/>
          <w:szCs w:val="28"/>
        </w:rPr>
        <w:t xml:space="preserve"> и канализаци</w:t>
      </w:r>
      <w:r w:rsidR="00C42E5E">
        <w:rPr>
          <w:rFonts w:ascii="Times New Roman" w:hAnsi="Times New Roman" w:cs="Times New Roman"/>
          <w:sz w:val="28"/>
          <w:szCs w:val="28"/>
        </w:rPr>
        <w:t>я.</w:t>
      </w:r>
      <w:r w:rsidR="00C42E5E" w:rsidRPr="00C805B0">
        <w:rPr>
          <w:rFonts w:ascii="Times New Roman" w:hAnsi="Times New Roman" w:cs="Times New Roman"/>
          <w:sz w:val="28"/>
          <w:szCs w:val="28"/>
        </w:rPr>
        <w:t xml:space="preserve"> </w:t>
      </w:r>
      <w:r w:rsidR="00C42E5E">
        <w:rPr>
          <w:rFonts w:ascii="Times New Roman" w:hAnsi="Times New Roman" w:cs="Times New Roman"/>
          <w:sz w:val="28"/>
          <w:szCs w:val="28"/>
        </w:rPr>
        <w:t>Н</w:t>
      </w:r>
      <w:r w:rsidR="00C42E5E" w:rsidRPr="00C805B0">
        <w:rPr>
          <w:rFonts w:ascii="Times New Roman" w:hAnsi="Times New Roman" w:cs="Times New Roman"/>
          <w:sz w:val="28"/>
          <w:szCs w:val="28"/>
        </w:rPr>
        <w:t>а территориях</w:t>
      </w:r>
      <w:r w:rsidR="00C42E5E">
        <w:rPr>
          <w:rFonts w:ascii="Times New Roman" w:hAnsi="Times New Roman" w:cs="Times New Roman"/>
          <w:sz w:val="28"/>
          <w:szCs w:val="28"/>
        </w:rPr>
        <w:t xml:space="preserve"> этих учреждений</w:t>
      </w:r>
      <w:r w:rsidR="00C42E5E" w:rsidRPr="00C805B0">
        <w:rPr>
          <w:rFonts w:ascii="Times New Roman" w:hAnsi="Times New Roman" w:cs="Times New Roman"/>
          <w:sz w:val="28"/>
          <w:szCs w:val="28"/>
        </w:rPr>
        <w:t xml:space="preserve">, а также во многих других школах, расположенных в горной местности, имеются </w:t>
      </w:r>
      <w:r w:rsidR="00C42E5E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C42E5E" w:rsidRPr="00C805B0">
        <w:rPr>
          <w:rFonts w:ascii="Times New Roman" w:hAnsi="Times New Roman" w:cs="Times New Roman"/>
          <w:sz w:val="28"/>
          <w:szCs w:val="28"/>
        </w:rPr>
        <w:t>надворные туалеты.</w:t>
      </w:r>
    </w:p>
    <w:p w:rsidR="00C42E5E" w:rsidRPr="00762154" w:rsidRDefault="00C42E5E" w:rsidP="00762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2154">
        <w:rPr>
          <w:rFonts w:ascii="Times New Roman" w:hAnsi="Times New Roman" w:cs="Times New Roman"/>
          <w:sz w:val="28"/>
          <w:szCs w:val="28"/>
        </w:rPr>
        <w:t>В Республике Саха (Якутия) в настоящее время функционирует 651 школа, из них 392 школы (61%) требуют капитального ремонта, 57 (9%) пр</w:t>
      </w:r>
      <w:r w:rsidRPr="00762154">
        <w:rPr>
          <w:rFonts w:ascii="Times New Roman" w:hAnsi="Times New Roman" w:cs="Times New Roman"/>
          <w:sz w:val="28"/>
          <w:szCs w:val="28"/>
        </w:rPr>
        <w:t>и</w:t>
      </w:r>
      <w:r w:rsidRPr="00762154">
        <w:rPr>
          <w:rFonts w:ascii="Times New Roman" w:hAnsi="Times New Roman" w:cs="Times New Roman"/>
          <w:sz w:val="28"/>
          <w:szCs w:val="28"/>
        </w:rPr>
        <w:t>знаны аварийными. 195(30%) школ имеют централизованную канализацию, 163(25%) школ имеют местный канализационный сборник (септик), 219(34%) школ имеют надворные теплые туалеты с холодной выгребной ямой и 70 (11%) школ имеют холодные надворные туалеты.</w:t>
      </w:r>
      <w:proofErr w:type="gramEnd"/>
    </w:p>
    <w:p w:rsidR="00BF31CC" w:rsidRDefault="00C42E5E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hi-IN" w:bidi="hi-IN"/>
        </w:rPr>
        <w:t>Проблема с надворными туалетами на территории сельских образов</w:t>
      </w:r>
      <w:r>
        <w:rPr>
          <w:rFonts w:ascii="Times New Roman" w:eastAsia="SimSun" w:hAnsi="Times New Roman" w:cs="Times New Roman"/>
          <w:sz w:val="28"/>
          <w:szCs w:val="28"/>
          <w:lang w:eastAsia="hi-IN" w:bidi="hi-IN"/>
        </w:rPr>
        <w:t>а</w:t>
      </w:r>
      <w:r>
        <w:rPr>
          <w:rFonts w:ascii="Times New Roman" w:eastAsia="SimSun" w:hAnsi="Times New Roman" w:cs="Times New Roman"/>
          <w:sz w:val="28"/>
          <w:szCs w:val="28"/>
          <w:lang w:eastAsia="hi-IN" w:bidi="hi-IN"/>
        </w:rPr>
        <w:t>тельных организаций сохраняется в Республике Крым, Республике Калм</w:t>
      </w:r>
      <w:r>
        <w:rPr>
          <w:rFonts w:ascii="Times New Roman" w:eastAsia="SimSun" w:hAnsi="Times New Roman" w:cs="Times New Roman"/>
          <w:sz w:val="28"/>
          <w:szCs w:val="28"/>
          <w:lang w:eastAsia="hi-IN" w:bidi="hi-IN"/>
        </w:rPr>
        <w:t>ы</w:t>
      </w:r>
      <w:r>
        <w:rPr>
          <w:rFonts w:ascii="Times New Roman" w:eastAsia="SimSun" w:hAnsi="Times New Roman" w:cs="Times New Roman"/>
          <w:sz w:val="28"/>
          <w:szCs w:val="28"/>
          <w:lang w:eastAsia="hi-IN" w:bidi="hi-IN"/>
        </w:rPr>
        <w:t>кия, Республике Карелия и Республике Хакасия.</w:t>
      </w:r>
      <w:r w:rsidRPr="00C42E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1CC" w:rsidRDefault="00BF31CC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42E5E">
        <w:rPr>
          <w:rFonts w:ascii="Times New Roman" w:eastAsia="SimSun" w:hAnsi="Times New Roman" w:cs="Times New Roman"/>
          <w:sz w:val="28"/>
          <w:szCs w:val="28"/>
          <w:lang w:eastAsia="hi-IN" w:bidi="hi-IN"/>
        </w:rPr>
        <w:t>Ивановской, Калужской и Костромской областях имеются отдельные здания образовательных организаций с печным отоплением.</w:t>
      </w:r>
    </w:p>
    <w:p w:rsidR="00C42E5E" w:rsidRDefault="007660A9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BF31CC">
        <w:rPr>
          <w:rFonts w:ascii="Times New Roman" w:hAnsi="Times New Roman"/>
          <w:sz w:val="28"/>
          <w:szCs w:val="28"/>
        </w:rPr>
        <w:t>Мурманской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="00BF31CC">
        <w:rPr>
          <w:rFonts w:ascii="Times New Roman" w:hAnsi="Times New Roman"/>
          <w:sz w:val="28"/>
          <w:szCs w:val="28"/>
        </w:rPr>
        <w:t xml:space="preserve"> </w:t>
      </w:r>
      <w:r w:rsidRPr="006A0B27">
        <w:rPr>
          <w:rFonts w:ascii="Times New Roman" w:hAnsi="Times New Roman"/>
          <w:sz w:val="28"/>
          <w:szCs w:val="28"/>
        </w:rPr>
        <w:t xml:space="preserve"> 48% школ и 38% детских садов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BF31CC" w:rsidRPr="006A0B27">
        <w:rPr>
          <w:rFonts w:ascii="Times New Roman" w:hAnsi="Times New Roman"/>
          <w:sz w:val="28"/>
          <w:szCs w:val="28"/>
        </w:rPr>
        <w:t>введено в эк</w:t>
      </w:r>
      <w:r w:rsidR="00BF31CC" w:rsidRPr="006A0B27">
        <w:rPr>
          <w:rFonts w:ascii="Times New Roman" w:hAnsi="Times New Roman"/>
          <w:sz w:val="28"/>
          <w:szCs w:val="28"/>
        </w:rPr>
        <w:t>с</w:t>
      </w:r>
      <w:r w:rsidR="00BF31CC" w:rsidRPr="006A0B27">
        <w:rPr>
          <w:rFonts w:ascii="Times New Roman" w:hAnsi="Times New Roman"/>
          <w:sz w:val="28"/>
          <w:szCs w:val="28"/>
        </w:rPr>
        <w:t>плуатацию в середине прошлого века и характеризуются</w:t>
      </w:r>
      <w:r w:rsidR="00BF31CC">
        <w:rPr>
          <w:rFonts w:ascii="Times New Roman" w:hAnsi="Times New Roman"/>
          <w:sz w:val="28"/>
          <w:szCs w:val="28"/>
        </w:rPr>
        <w:t xml:space="preserve"> высокой степенью изношенности, </w:t>
      </w:r>
      <w:r w:rsidR="00C42E5E" w:rsidRPr="006A0B27">
        <w:rPr>
          <w:rFonts w:ascii="Times New Roman" w:hAnsi="Times New Roman"/>
          <w:sz w:val="28"/>
          <w:szCs w:val="28"/>
        </w:rPr>
        <w:t xml:space="preserve">33% </w:t>
      </w:r>
      <w:r w:rsidR="00BF31CC">
        <w:rPr>
          <w:rFonts w:ascii="Times New Roman" w:hAnsi="Times New Roman"/>
          <w:sz w:val="28"/>
          <w:szCs w:val="28"/>
        </w:rPr>
        <w:t>из которых</w:t>
      </w:r>
      <w:r w:rsidR="00C42E5E" w:rsidRPr="006A0B27">
        <w:rPr>
          <w:rFonts w:ascii="Times New Roman" w:hAnsi="Times New Roman"/>
          <w:sz w:val="28"/>
          <w:szCs w:val="28"/>
        </w:rPr>
        <w:t xml:space="preserve"> имеют предписания надзорных органов. </w:t>
      </w:r>
    </w:p>
    <w:p w:rsidR="00C42E5E" w:rsidRDefault="00C42E5E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B27">
        <w:rPr>
          <w:rFonts w:ascii="Times New Roman" w:hAnsi="Times New Roman" w:cs="Times New Roman"/>
          <w:sz w:val="28"/>
          <w:szCs w:val="28"/>
        </w:rPr>
        <w:t>Износ некоторых зданий образовательных организаций Курганской о</w:t>
      </w:r>
      <w:r w:rsidRPr="006A0B27">
        <w:rPr>
          <w:rFonts w:ascii="Times New Roman" w:hAnsi="Times New Roman" w:cs="Times New Roman"/>
          <w:sz w:val="28"/>
          <w:szCs w:val="28"/>
        </w:rPr>
        <w:t>б</w:t>
      </w:r>
      <w:r w:rsidRPr="006A0B27">
        <w:rPr>
          <w:rFonts w:ascii="Times New Roman" w:hAnsi="Times New Roman" w:cs="Times New Roman"/>
          <w:sz w:val="28"/>
          <w:szCs w:val="28"/>
        </w:rPr>
        <w:t xml:space="preserve">ласти  составляет от  </w:t>
      </w:r>
      <w:r w:rsidRPr="00BF31CC">
        <w:rPr>
          <w:rFonts w:ascii="Times New Roman" w:hAnsi="Times New Roman" w:cs="Times New Roman"/>
          <w:sz w:val="28"/>
          <w:szCs w:val="28"/>
        </w:rPr>
        <w:t>70 %  до 100 %</w:t>
      </w:r>
      <w:r w:rsidR="00BF31CC" w:rsidRPr="00BF31CC">
        <w:rPr>
          <w:rFonts w:ascii="Times New Roman" w:hAnsi="Times New Roman" w:cs="Times New Roman"/>
          <w:sz w:val="28"/>
          <w:szCs w:val="28"/>
        </w:rPr>
        <w:t>.</w:t>
      </w:r>
      <w:r w:rsidRPr="006A0B27">
        <w:rPr>
          <w:rFonts w:ascii="Times New Roman" w:hAnsi="Times New Roman" w:cs="Times New Roman"/>
          <w:sz w:val="28"/>
          <w:szCs w:val="28"/>
        </w:rPr>
        <w:t xml:space="preserve"> </w:t>
      </w:r>
      <w:r w:rsidR="00BF31CC">
        <w:rPr>
          <w:rFonts w:ascii="Times New Roman" w:hAnsi="Times New Roman" w:cs="Times New Roman"/>
          <w:sz w:val="28"/>
          <w:szCs w:val="28"/>
        </w:rPr>
        <w:t xml:space="preserve"> Однако </w:t>
      </w:r>
      <w:r w:rsidR="00BF31CC" w:rsidRPr="00BF31CC">
        <w:rPr>
          <w:rFonts w:ascii="Times New Roman" w:hAnsi="Times New Roman" w:cs="Times New Roman"/>
          <w:sz w:val="28"/>
          <w:szCs w:val="28"/>
        </w:rPr>
        <w:t>о</w:t>
      </w:r>
      <w:r w:rsidRPr="00BF31CC">
        <w:rPr>
          <w:rFonts w:ascii="Times New Roman" w:hAnsi="Times New Roman" w:cs="Times New Roman"/>
          <w:sz w:val="28"/>
          <w:szCs w:val="28"/>
        </w:rPr>
        <w:t xml:space="preserve">ценка физического износа </w:t>
      </w:r>
      <w:r w:rsidR="00BF31CC">
        <w:rPr>
          <w:rFonts w:ascii="Times New Roman" w:hAnsi="Times New Roman" w:cs="Times New Roman"/>
          <w:sz w:val="28"/>
          <w:szCs w:val="28"/>
        </w:rPr>
        <w:t xml:space="preserve">их </w:t>
      </w:r>
      <w:r w:rsidRPr="006A0B27">
        <w:rPr>
          <w:rFonts w:ascii="Times New Roman" w:hAnsi="Times New Roman" w:cs="Times New Roman"/>
          <w:sz w:val="28"/>
          <w:szCs w:val="28"/>
        </w:rPr>
        <w:t xml:space="preserve">не проводилась. </w:t>
      </w:r>
      <w:r>
        <w:rPr>
          <w:rFonts w:ascii="Times New Roman" w:hAnsi="Times New Roman" w:cs="Times New Roman"/>
          <w:sz w:val="28"/>
          <w:szCs w:val="28"/>
        </w:rPr>
        <w:t>Проблема ветхости зданий образовательных организаций сохраняется и в Кировской области, где здания 104 школ имеют более 70% износа, 130 школ – от 50</w:t>
      </w:r>
      <w:r w:rsidR="007A74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70%.</w:t>
      </w:r>
    </w:p>
    <w:p w:rsidR="007A74E5" w:rsidRDefault="007A74E5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4 детских садах </w:t>
      </w:r>
      <w:proofErr w:type="spellStart"/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>Борзинского</w:t>
      </w:r>
      <w:proofErr w:type="spellEnd"/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7A74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обнаруж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ны</w:t>
      </w:r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нарушения теплового режима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связи с</w:t>
      </w:r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 xml:space="preserve"> высоки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>теплопотер</w:t>
      </w:r>
      <w:r>
        <w:rPr>
          <w:rFonts w:ascii="Times New Roman" w:hAnsi="Times New Roman" w:cs="Times New Roman"/>
          <w:color w:val="000000"/>
          <w:sz w:val="28"/>
          <w:szCs w:val="28"/>
        </w:rPr>
        <w:t>ями</w:t>
      </w:r>
      <w:proofErr w:type="spellEnd"/>
      <w:r w:rsidR="00C42E5E" w:rsidRPr="00E374F1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изношенностью внутренних систем отопления, недостаточности тепловых радиаторов и котлов в помещениях</w:t>
      </w:r>
      <w:r w:rsidR="00C42E5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660A9">
        <w:rPr>
          <w:rFonts w:ascii="Times New Roman" w:hAnsi="Times New Roman" w:cs="Times New Roman"/>
          <w:color w:val="000000"/>
          <w:sz w:val="28"/>
          <w:szCs w:val="28"/>
        </w:rPr>
        <w:t xml:space="preserve">70% зданий </w:t>
      </w:r>
      <w:r w:rsidR="00C42E5E" w:rsidRPr="00E374F1">
        <w:rPr>
          <w:rFonts w:ascii="Times New Roman" w:hAnsi="Times New Roman" w:cs="Times New Roman"/>
          <w:sz w:val="28"/>
          <w:szCs w:val="28"/>
        </w:rPr>
        <w:t>муниципальных образов</w:t>
      </w:r>
      <w:r w:rsidR="00C42E5E" w:rsidRPr="00E374F1">
        <w:rPr>
          <w:rFonts w:ascii="Times New Roman" w:hAnsi="Times New Roman" w:cs="Times New Roman"/>
          <w:sz w:val="28"/>
          <w:szCs w:val="28"/>
        </w:rPr>
        <w:t>а</w:t>
      </w:r>
      <w:r w:rsidR="00C42E5E" w:rsidRPr="00E374F1">
        <w:rPr>
          <w:rFonts w:ascii="Times New Roman" w:hAnsi="Times New Roman" w:cs="Times New Roman"/>
          <w:sz w:val="28"/>
          <w:szCs w:val="28"/>
        </w:rPr>
        <w:t>тельных организаци</w:t>
      </w:r>
      <w:r w:rsidR="007660A9">
        <w:rPr>
          <w:rFonts w:ascii="Times New Roman" w:hAnsi="Times New Roman" w:cs="Times New Roman"/>
          <w:sz w:val="28"/>
          <w:szCs w:val="28"/>
        </w:rPr>
        <w:t>й</w:t>
      </w:r>
      <w:r w:rsidR="00C42E5E" w:rsidRPr="00E374F1">
        <w:rPr>
          <w:rFonts w:ascii="Times New Roman" w:hAnsi="Times New Roman" w:cs="Times New Roman"/>
          <w:sz w:val="28"/>
          <w:szCs w:val="28"/>
        </w:rPr>
        <w:t xml:space="preserve"> </w:t>
      </w:r>
      <w:r w:rsidR="007660A9">
        <w:rPr>
          <w:rFonts w:ascii="Times New Roman" w:hAnsi="Times New Roman" w:cs="Times New Roman"/>
          <w:sz w:val="28"/>
          <w:szCs w:val="28"/>
        </w:rPr>
        <w:t xml:space="preserve">Забайкальского </w:t>
      </w:r>
      <w:r w:rsidR="00C42E5E" w:rsidRPr="00E374F1">
        <w:rPr>
          <w:rFonts w:ascii="Times New Roman" w:hAnsi="Times New Roman" w:cs="Times New Roman"/>
          <w:sz w:val="28"/>
          <w:szCs w:val="28"/>
        </w:rPr>
        <w:t xml:space="preserve">края </w:t>
      </w:r>
      <w:r w:rsidR="007660A9">
        <w:rPr>
          <w:rFonts w:ascii="Times New Roman" w:hAnsi="Times New Roman" w:cs="Times New Roman"/>
          <w:sz w:val="28"/>
          <w:szCs w:val="28"/>
        </w:rPr>
        <w:t xml:space="preserve">не обеспечены </w:t>
      </w:r>
      <w:r w:rsidR="00C42E5E" w:rsidRPr="00E374F1">
        <w:rPr>
          <w:rFonts w:ascii="Times New Roman" w:hAnsi="Times New Roman" w:cs="Times New Roman"/>
          <w:sz w:val="28"/>
          <w:szCs w:val="28"/>
        </w:rPr>
        <w:t>водоснабжени</w:t>
      </w:r>
      <w:r w:rsidR="007660A9">
        <w:rPr>
          <w:rFonts w:ascii="Times New Roman" w:hAnsi="Times New Roman" w:cs="Times New Roman"/>
          <w:sz w:val="28"/>
          <w:szCs w:val="28"/>
        </w:rPr>
        <w:t>ем</w:t>
      </w:r>
      <w:r w:rsidR="00C42E5E" w:rsidRPr="00E374F1">
        <w:rPr>
          <w:rFonts w:ascii="Times New Roman" w:hAnsi="Times New Roman" w:cs="Times New Roman"/>
          <w:sz w:val="28"/>
          <w:szCs w:val="28"/>
        </w:rPr>
        <w:t xml:space="preserve"> и канализаци</w:t>
      </w:r>
      <w:r w:rsidR="007660A9">
        <w:rPr>
          <w:rFonts w:ascii="Times New Roman" w:hAnsi="Times New Roman" w:cs="Times New Roman"/>
          <w:sz w:val="28"/>
          <w:szCs w:val="28"/>
        </w:rPr>
        <w:t>ей,</w:t>
      </w:r>
      <w:r w:rsidR="00C42E5E" w:rsidRPr="00E374F1">
        <w:rPr>
          <w:rFonts w:ascii="Times New Roman" w:hAnsi="Times New Roman" w:cs="Times New Roman"/>
          <w:sz w:val="28"/>
          <w:szCs w:val="28"/>
        </w:rPr>
        <w:t xml:space="preserve"> отсутствуют теплые туалеты.</w:t>
      </w:r>
      <w:proofErr w:type="gramEnd"/>
    </w:p>
    <w:p w:rsidR="007A74E5" w:rsidRDefault="007A74E5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в</w:t>
      </w:r>
      <w:r w:rsidRPr="00675065">
        <w:rPr>
          <w:rFonts w:ascii="Times New Roman" w:hAnsi="Times New Roman" w:cs="Times New Roman"/>
          <w:sz w:val="28"/>
          <w:szCs w:val="28"/>
        </w:rPr>
        <w:t>нештатные технические инспекторы труда и уполномоченные (доверенные) лица по охране труда профсоюзных комит</w:t>
      </w:r>
      <w:r w:rsidRPr="00675065">
        <w:rPr>
          <w:rFonts w:ascii="Times New Roman" w:hAnsi="Times New Roman" w:cs="Times New Roman"/>
          <w:sz w:val="28"/>
          <w:szCs w:val="28"/>
        </w:rPr>
        <w:t>е</w:t>
      </w:r>
      <w:r w:rsidRPr="00675065">
        <w:rPr>
          <w:rFonts w:ascii="Times New Roman" w:hAnsi="Times New Roman" w:cs="Times New Roman"/>
          <w:sz w:val="28"/>
          <w:szCs w:val="28"/>
        </w:rPr>
        <w:t>тов образовательных организаций принимают активное участие в комиссиях по приемке образовательных организаций к новому учебному году.</w:t>
      </w:r>
    </w:p>
    <w:p w:rsidR="007A74E5" w:rsidRPr="00675065" w:rsidRDefault="007660A9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A74E5" w:rsidRPr="00675065">
        <w:rPr>
          <w:rFonts w:ascii="Times New Roman" w:hAnsi="Times New Roman" w:cs="Times New Roman"/>
          <w:sz w:val="28"/>
          <w:szCs w:val="28"/>
        </w:rPr>
        <w:t>ехническ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7A74E5" w:rsidRPr="00675065">
        <w:rPr>
          <w:rFonts w:ascii="Times New Roman" w:hAnsi="Times New Roman" w:cs="Times New Roman"/>
          <w:sz w:val="28"/>
          <w:szCs w:val="28"/>
        </w:rPr>
        <w:t xml:space="preserve"> и внештатн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7A74E5" w:rsidRPr="00675065">
        <w:rPr>
          <w:rFonts w:ascii="Times New Roman" w:hAnsi="Times New Roman" w:cs="Times New Roman"/>
          <w:sz w:val="28"/>
          <w:szCs w:val="28"/>
        </w:rPr>
        <w:t xml:space="preserve"> техническ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7A74E5" w:rsidRPr="00675065">
        <w:rPr>
          <w:rFonts w:ascii="Times New Roman" w:hAnsi="Times New Roman" w:cs="Times New Roman"/>
          <w:sz w:val="28"/>
          <w:szCs w:val="28"/>
        </w:rPr>
        <w:t xml:space="preserve"> инспек</w:t>
      </w:r>
      <w:r>
        <w:rPr>
          <w:rFonts w:ascii="Times New Roman" w:hAnsi="Times New Roman" w:cs="Times New Roman"/>
          <w:sz w:val="28"/>
          <w:szCs w:val="28"/>
        </w:rPr>
        <w:t xml:space="preserve">торы труда Профсоюза участвуют </w:t>
      </w:r>
      <w:r w:rsidR="007A74E5" w:rsidRPr="00675065">
        <w:rPr>
          <w:rFonts w:ascii="Times New Roman" w:hAnsi="Times New Roman" w:cs="Times New Roman"/>
          <w:sz w:val="28"/>
          <w:szCs w:val="28"/>
        </w:rPr>
        <w:t>в принятии превентивных мер по предупреждению несчастных случаев, в том числе при эксплуатации зданий и сооружений.</w:t>
      </w:r>
    </w:p>
    <w:p w:rsidR="007660A9" w:rsidRDefault="007A74E5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в Красноярском крае </w:t>
      </w:r>
      <w:r w:rsidRPr="00675065">
        <w:rPr>
          <w:rFonts w:ascii="Times New Roman" w:hAnsi="Times New Roman" w:cs="Times New Roman"/>
          <w:sz w:val="28"/>
          <w:szCs w:val="28"/>
        </w:rPr>
        <w:t>внештатными техническими инспекторами труда ППОР КГПУ им. В.П.Астафьева по результатам проверки готовности организации к новому учебному году было направлено представление об устранении опасных трещин на стенах в спортивном зале. Администрация провела экспертизу по определению причин возникновения трещин и разл</w:t>
      </w:r>
      <w:r w:rsidRPr="00675065">
        <w:rPr>
          <w:rFonts w:ascii="Times New Roman" w:hAnsi="Times New Roman" w:cs="Times New Roman"/>
          <w:sz w:val="28"/>
          <w:szCs w:val="28"/>
        </w:rPr>
        <w:t>о</w:t>
      </w:r>
      <w:r w:rsidRPr="00675065">
        <w:rPr>
          <w:rFonts w:ascii="Times New Roman" w:hAnsi="Times New Roman" w:cs="Times New Roman"/>
          <w:sz w:val="28"/>
          <w:szCs w:val="28"/>
        </w:rPr>
        <w:t>мов на стенах в спортивном зале и душевых. В настоящее время выполнены первичные ремонтные работы по укреплению стен. Капитальный ремонт спортивного зала будет проведен в каникулярное время.</w:t>
      </w:r>
    </w:p>
    <w:p w:rsidR="007A74E5" w:rsidRDefault="007A74E5" w:rsidP="00A16C4D">
      <w:pPr>
        <w:pBdr>
          <w:bottom w:val="single" w:sz="4" w:space="20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0A9">
        <w:rPr>
          <w:rFonts w:ascii="Times New Roman" w:hAnsi="Times New Roman" w:cs="Times New Roman"/>
          <w:sz w:val="28"/>
          <w:szCs w:val="28"/>
        </w:rPr>
        <w:t>Другие примеры.</w:t>
      </w:r>
      <w:r>
        <w:rPr>
          <w:rFonts w:ascii="Times New Roman" w:hAnsi="Times New Roman" w:cs="Times New Roman"/>
          <w:sz w:val="28"/>
          <w:szCs w:val="28"/>
        </w:rPr>
        <w:t xml:space="preserve"> Главный технический инспектор труда </w:t>
      </w:r>
      <w:r w:rsidR="007660A9">
        <w:rPr>
          <w:rFonts w:ascii="Times New Roman" w:hAnsi="Times New Roman" w:cs="Times New Roman"/>
          <w:sz w:val="28"/>
          <w:szCs w:val="28"/>
        </w:rPr>
        <w:t xml:space="preserve">Чувашского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</w:t>
      </w:r>
      <w:r w:rsidR="007660A9">
        <w:rPr>
          <w:rFonts w:ascii="Times New Roman" w:hAnsi="Times New Roman" w:cs="Times New Roman"/>
          <w:sz w:val="28"/>
          <w:szCs w:val="28"/>
        </w:rPr>
        <w:t>кома</w:t>
      </w:r>
      <w:proofErr w:type="spellEnd"/>
      <w:r w:rsidR="007660A9">
        <w:rPr>
          <w:rFonts w:ascii="Times New Roman" w:hAnsi="Times New Roman" w:cs="Times New Roman"/>
          <w:sz w:val="28"/>
          <w:szCs w:val="28"/>
        </w:rPr>
        <w:t xml:space="preserve"> профсоюза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провел изучение хода строительства и оборудования кабинетов, пищеблока,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спортивной материально-технической базы 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террит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новой строящейся школы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ходе проверки в присутствии представителя генподрядной организации строительства, директора школы были даны р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комендации по соблюдению требований нормативных правовых актов по охране труда и безопасности жизнедеятельности. Нарушения и рекоменд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по их устранению были учтены представителем строительной организ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C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и директором школы.</w:t>
      </w:r>
    </w:p>
    <w:p w:rsidR="00AB4922" w:rsidRDefault="007A74E5" w:rsidP="00AB4922">
      <w:pPr>
        <w:pBdr>
          <w:bottom w:val="single" w:sz="4" w:space="20" w:color="auto"/>
        </w:pBd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922">
        <w:rPr>
          <w:rFonts w:ascii="Times New Roman" w:hAnsi="Times New Roman" w:cs="Times New Roman"/>
          <w:sz w:val="28"/>
          <w:szCs w:val="28"/>
        </w:rPr>
        <w:t xml:space="preserve">В Алтайском государственном педагогическом университете комиссия выявила следующие нарушения, которые предоставили ректору  </w:t>
      </w:r>
      <w:proofErr w:type="spellStart"/>
      <w:r w:rsidRPr="00AB4922">
        <w:rPr>
          <w:rFonts w:ascii="Times New Roman" w:hAnsi="Times New Roman" w:cs="Times New Roman"/>
          <w:sz w:val="28"/>
          <w:szCs w:val="28"/>
        </w:rPr>
        <w:t>АлтГТУ</w:t>
      </w:r>
      <w:proofErr w:type="spellEnd"/>
      <w:r w:rsidRPr="00AB4922">
        <w:rPr>
          <w:rFonts w:ascii="Times New Roman" w:hAnsi="Times New Roman" w:cs="Times New Roman"/>
          <w:sz w:val="28"/>
          <w:szCs w:val="28"/>
        </w:rPr>
        <w:t>: слабая вентиляция в основном корпусе, кровля спортивной базы требует  ремонта, на стенах наличие грибка. В результате в план хозяйственной деятельности на 2018 г. уже включены  данные работы.        При плановой пр</w:t>
      </w:r>
      <w:r w:rsidRPr="00AB4922">
        <w:rPr>
          <w:rFonts w:ascii="Times New Roman" w:hAnsi="Times New Roman" w:cs="Times New Roman"/>
          <w:sz w:val="28"/>
          <w:szCs w:val="28"/>
        </w:rPr>
        <w:t>о</w:t>
      </w:r>
      <w:r w:rsidRPr="00AB4922">
        <w:rPr>
          <w:rFonts w:ascii="Times New Roman" w:hAnsi="Times New Roman" w:cs="Times New Roman"/>
          <w:sz w:val="28"/>
          <w:szCs w:val="28"/>
        </w:rPr>
        <w:t>верке образовательных организаций  главны</w:t>
      </w:r>
      <w:r w:rsidR="007660A9" w:rsidRPr="00AB4922">
        <w:rPr>
          <w:rFonts w:ascii="Times New Roman" w:hAnsi="Times New Roman" w:cs="Times New Roman"/>
          <w:sz w:val="28"/>
          <w:szCs w:val="28"/>
        </w:rPr>
        <w:t>м</w:t>
      </w:r>
      <w:r w:rsidRPr="00AB4922">
        <w:rPr>
          <w:rFonts w:ascii="Times New Roman" w:hAnsi="Times New Roman" w:cs="Times New Roman"/>
          <w:sz w:val="28"/>
          <w:szCs w:val="28"/>
        </w:rPr>
        <w:t xml:space="preserve"> технически</w:t>
      </w:r>
      <w:r w:rsidR="007660A9" w:rsidRPr="00AB4922">
        <w:rPr>
          <w:rFonts w:ascii="Times New Roman" w:hAnsi="Times New Roman" w:cs="Times New Roman"/>
          <w:sz w:val="28"/>
          <w:szCs w:val="28"/>
        </w:rPr>
        <w:t>м</w:t>
      </w:r>
      <w:r w:rsidRPr="00AB492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660A9" w:rsidRPr="00AB4922">
        <w:rPr>
          <w:rFonts w:ascii="Times New Roman" w:hAnsi="Times New Roman" w:cs="Times New Roman"/>
          <w:sz w:val="28"/>
          <w:szCs w:val="28"/>
        </w:rPr>
        <w:t>ом</w:t>
      </w:r>
      <w:r w:rsidRPr="00AB4922">
        <w:rPr>
          <w:rFonts w:ascii="Times New Roman" w:hAnsi="Times New Roman" w:cs="Times New Roman"/>
          <w:sz w:val="28"/>
          <w:szCs w:val="28"/>
        </w:rPr>
        <w:t xml:space="preserve"> труда Алтайского </w:t>
      </w:r>
      <w:r w:rsidR="007660A9" w:rsidRPr="00AB4922">
        <w:rPr>
          <w:rFonts w:ascii="Times New Roman" w:hAnsi="Times New Roman" w:cs="Times New Roman"/>
          <w:sz w:val="28"/>
          <w:szCs w:val="28"/>
        </w:rPr>
        <w:t xml:space="preserve">крайкома профсоюза </w:t>
      </w:r>
      <w:r w:rsidRPr="00AB4922">
        <w:rPr>
          <w:rFonts w:ascii="Times New Roman" w:hAnsi="Times New Roman" w:cs="Times New Roman"/>
          <w:sz w:val="28"/>
          <w:szCs w:val="28"/>
        </w:rPr>
        <w:t>выда</w:t>
      </w:r>
      <w:r w:rsidR="007660A9" w:rsidRPr="00AB4922">
        <w:rPr>
          <w:rFonts w:ascii="Times New Roman" w:hAnsi="Times New Roman" w:cs="Times New Roman"/>
          <w:sz w:val="28"/>
          <w:szCs w:val="28"/>
        </w:rPr>
        <w:t>но</w:t>
      </w:r>
      <w:r w:rsidRPr="00AB4922">
        <w:rPr>
          <w:rFonts w:ascii="Times New Roman" w:hAnsi="Times New Roman" w:cs="Times New Roman"/>
          <w:sz w:val="28"/>
          <w:szCs w:val="28"/>
        </w:rPr>
        <w:t xml:space="preserve"> представление директору МБОУ «</w:t>
      </w:r>
      <w:proofErr w:type="gramStart"/>
      <w:r w:rsidRPr="00AB4922">
        <w:rPr>
          <w:rFonts w:ascii="Times New Roman" w:hAnsi="Times New Roman" w:cs="Times New Roman"/>
          <w:sz w:val="28"/>
          <w:szCs w:val="28"/>
        </w:rPr>
        <w:t>Сибирская</w:t>
      </w:r>
      <w:proofErr w:type="gramEnd"/>
      <w:r w:rsidRPr="00AB4922">
        <w:rPr>
          <w:rFonts w:ascii="Times New Roman" w:hAnsi="Times New Roman" w:cs="Times New Roman"/>
          <w:sz w:val="28"/>
          <w:szCs w:val="28"/>
        </w:rPr>
        <w:t xml:space="preserve"> СОШ» Советского района на устранение выявленных нарушений</w:t>
      </w:r>
      <w:r w:rsidR="00AB4922" w:rsidRPr="00AB4922">
        <w:rPr>
          <w:rFonts w:ascii="Times New Roman" w:hAnsi="Times New Roman" w:cs="Times New Roman"/>
          <w:sz w:val="28"/>
          <w:szCs w:val="28"/>
        </w:rPr>
        <w:t>:</w:t>
      </w:r>
      <w:r w:rsidRPr="00AB4922">
        <w:rPr>
          <w:rFonts w:ascii="Times New Roman" w:hAnsi="Times New Roman" w:cs="Times New Roman"/>
          <w:sz w:val="28"/>
          <w:szCs w:val="28"/>
        </w:rPr>
        <w:t xml:space="preserve"> разрушение штукатурки, щели, трещины, деформации, признаки поражения грибком стен и потолков в коридорах, учебных кабинетах в результа</w:t>
      </w:r>
      <w:r w:rsidR="00AB4922" w:rsidRPr="00AB4922">
        <w:rPr>
          <w:rFonts w:ascii="Times New Roman" w:hAnsi="Times New Roman" w:cs="Times New Roman"/>
          <w:sz w:val="28"/>
          <w:szCs w:val="28"/>
        </w:rPr>
        <w:t>те протекания перекрытия кровли</w:t>
      </w:r>
      <w:r w:rsidRPr="00AB4922">
        <w:rPr>
          <w:rFonts w:ascii="Times New Roman" w:hAnsi="Times New Roman" w:cs="Times New Roman"/>
          <w:sz w:val="28"/>
          <w:szCs w:val="28"/>
        </w:rPr>
        <w:t>. По итогам проверки была напра</w:t>
      </w:r>
      <w:r w:rsidRPr="00AB4922">
        <w:rPr>
          <w:rFonts w:ascii="Times New Roman" w:hAnsi="Times New Roman" w:cs="Times New Roman"/>
          <w:sz w:val="28"/>
          <w:szCs w:val="28"/>
        </w:rPr>
        <w:t>в</w:t>
      </w:r>
      <w:r w:rsidRPr="00AB4922">
        <w:rPr>
          <w:rFonts w:ascii="Times New Roman" w:hAnsi="Times New Roman" w:cs="Times New Roman"/>
          <w:sz w:val="28"/>
          <w:szCs w:val="28"/>
        </w:rPr>
        <w:t>лена справка председателю комитета по образованию администрации Сове</w:t>
      </w:r>
      <w:r w:rsidRPr="00AB4922">
        <w:rPr>
          <w:rFonts w:ascii="Times New Roman" w:hAnsi="Times New Roman" w:cs="Times New Roman"/>
          <w:sz w:val="28"/>
          <w:szCs w:val="28"/>
        </w:rPr>
        <w:t>т</w:t>
      </w:r>
      <w:r w:rsidRPr="00AB4922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AB4922" w:rsidRPr="00AB4922">
        <w:rPr>
          <w:rFonts w:ascii="Times New Roman" w:hAnsi="Times New Roman" w:cs="Times New Roman"/>
          <w:sz w:val="28"/>
          <w:szCs w:val="28"/>
        </w:rPr>
        <w:t xml:space="preserve">для принятия соответствующих мер. </w:t>
      </w:r>
      <w:proofErr w:type="gramStart"/>
      <w:r w:rsidR="00AB4922" w:rsidRPr="006E1A10">
        <w:rPr>
          <w:rFonts w:ascii="Times New Roman" w:hAnsi="Times New Roman" w:cs="Times New Roman"/>
          <w:sz w:val="28"/>
          <w:szCs w:val="28"/>
        </w:rPr>
        <w:t>В связи с этим, в соотве</w:t>
      </w:r>
      <w:r w:rsidR="00AB4922" w:rsidRPr="006E1A10">
        <w:rPr>
          <w:rFonts w:ascii="Times New Roman" w:hAnsi="Times New Roman" w:cs="Times New Roman"/>
          <w:sz w:val="28"/>
          <w:szCs w:val="28"/>
        </w:rPr>
        <w:t>т</w:t>
      </w:r>
      <w:r w:rsidR="00AB4922" w:rsidRPr="006E1A10">
        <w:rPr>
          <w:rFonts w:ascii="Times New Roman" w:hAnsi="Times New Roman" w:cs="Times New Roman"/>
          <w:sz w:val="28"/>
          <w:szCs w:val="28"/>
        </w:rPr>
        <w:t>ствии с постановлением ЦС Профсоюза от 7 декабря 2017 г. №</w:t>
      </w:r>
      <w:r w:rsidR="00AB4922">
        <w:rPr>
          <w:rFonts w:ascii="Times New Roman" w:hAnsi="Times New Roman" w:cs="Times New Roman"/>
          <w:sz w:val="28"/>
          <w:szCs w:val="28"/>
        </w:rPr>
        <w:t xml:space="preserve"> </w:t>
      </w:r>
      <w:r w:rsidR="00AB4922" w:rsidRPr="006E1A10">
        <w:rPr>
          <w:rFonts w:ascii="Times New Roman" w:hAnsi="Times New Roman" w:cs="Times New Roman"/>
          <w:sz w:val="28"/>
          <w:szCs w:val="28"/>
        </w:rPr>
        <w:t>4-3 «О сост</w:t>
      </w:r>
      <w:r w:rsidR="00AB4922" w:rsidRPr="006E1A10">
        <w:rPr>
          <w:rFonts w:ascii="Times New Roman" w:hAnsi="Times New Roman" w:cs="Times New Roman"/>
          <w:sz w:val="28"/>
          <w:szCs w:val="28"/>
        </w:rPr>
        <w:t>о</w:t>
      </w:r>
      <w:r w:rsidR="00AB4922" w:rsidRPr="006E1A10">
        <w:rPr>
          <w:rFonts w:ascii="Times New Roman" w:hAnsi="Times New Roman" w:cs="Times New Roman"/>
          <w:sz w:val="28"/>
          <w:szCs w:val="28"/>
        </w:rPr>
        <w:t>янии условий и охраны труда в образовательных организациях» и постано</w:t>
      </w:r>
      <w:r w:rsidR="00AB4922" w:rsidRPr="006E1A10">
        <w:rPr>
          <w:rFonts w:ascii="Times New Roman" w:hAnsi="Times New Roman" w:cs="Times New Roman"/>
          <w:sz w:val="28"/>
          <w:szCs w:val="28"/>
        </w:rPr>
        <w:t>в</w:t>
      </w:r>
      <w:r w:rsidR="00AB4922" w:rsidRPr="006E1A10">
        <w:rPr>
          <w:rFonts w:ascii="Times New Roman" w:hAnsi="Times New Roman" w:cs="Times New Roman"/>
          <w:sz w:val="28"/>
          <w:szCs w:val="28"/>
        </w:rPr>
        <w:t xml:space="preserve">лением Исполкома Профсоюза от 27 декабря 2017 г. №11 «О Примерном плане мероприятий Года охраны труда в Профсоюза» принято решение о проведении в период с апреля по ноябрь 2018 года </w:t>
      </w:r>
      <w:proofErr w:type="spellStart"/>
      <w:r w:rsidR="00AB4922" w:rsidRPr="006E1A10"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 w:rsidR="00AB4922" w:rsidRPr="006E1A10">
        <w:rPr>
          <w:rFonts w:ascii="Times New Roman" w:hAnsi="Times New Roman" w:cs="Times New Roman"/>
          <w:sz w:val="28"/>
          <w:szCs w:val="28"/>
        </w:rPr>
        <w:t xml:space="preserve"> тем</w:t>
      </w:r>
      <w:r w:rsidR="00AB4922" w:rsidRPr="006E1A10">
        <w:rPr>
          <w:rFonts w:ascii="Times New Roman" w:hAnsi="Times New Roman" w:cs="Times New Roman"/>
          <w:sz w:val="28"/>
          <w:szCs w:val="28"/>
        </w:rPr>
        <w:t>а</w:t>
      </w:r>
      <w:r w:rsidR="00AB4922" w:rsidRPr="006E1A10">
        <w:rPr>
          <w:rFonts w:ascii="Times New Roman" w:hAnsi="Times New Roman" w:cs="Times New Roman"/>
          <w:sz w:val="28"/>
          <w:szCs w:val="28"/>
        </w:rPr>
        <w:t>тической проверки по</w:t>
      </w:r>
      <w:proofErr w:type="gramEnd"/>
      <w:r w:rsidR="00AB4922" w:rsidRPr="006E1A10">
        <w:rPr>
          <w:rFonts w:ascii="Times New Roman" w:hAnsi="Times New Roman" w:cs="Times New Roman"/>
          <w:sz w:val="28"/>
          <w:szCs w:val="28"/>
        </w:rPr>
        <w:t xml:space="preserve"> осуществлению контроля по проблемным вопросам охраны труда, в части технического состояния и безопасной эксплуатации зданий и сооружений образовательных организаций. </w:t>
      </w:r>
    </w:p>
    <w:p w:rsidR="00AB4922" w:rsidRDefault="00AB4922" w:rsidP="00AB4922">
      <w:pPr>
        <w:pBdr>
          <w:bottom w:val="single" w:sz="4" w:space="20" w:color="auto"/>
        </w:pBd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B4922" w:rsidRDefault="00AB4922" w:rsidP="00AB4922">
      <w:pPr>
        <w:pBdr>
          <w:bottom w:val="single" w:sz="4" w:space="20" w:color="auto"/>
        </w:pBd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B4922" w:rsidRPr="00AB4922" w:rsidRDefault="00AB4922" w:rsidP="00AB4922">
      <w:pPr>
        <w:pBdr>
          <w:bottom w:val="single" w:sz="4" w:space="20" w:color="auto"/>
        </w:pBd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B4922" w:rsidRDefault="00AB4922" w:rsidP="00AB4922">
      <w:pPr>
        <w:pBdr>
          <w:bottom w:val="single" w:sz="4" w:space="20" w:color="auto"/>
        </w:pBd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B048D" w:rsidRDefault="00AB4922" w:rsidP="00A16C4D">
      <w:pPr>
        <w:pBdr>
          <w:bottom w:val="single" w:sz="4" w:space="20" w:color="auto"/>
        </w:pBdr>
        <w:spacing w:after="0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охраны труда и здоровья аппарата Профсоюза</w:t>
      </w:r>
    </w:p>
    <w:p w:rsidR="00592F99" w:rsidRDefault="00592F99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2F99" w:rsidRDefault="00592F99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2F99" w:rsidRDefault="00592F99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2F99" w:rsidRDefault="00592F99" w:rsidP="001228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19E1" w:rsidRDefault="00D619E1" w:rsidP="005C71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19E1" w:rsidRDefault="00D619E1" w:rsidP="005C71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9360F" w:rsidRPr="002E161F" w:rsidRDefault="0049360F" w:rsidP="005C7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161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3B0C" w:rsidRPr="002E161F">
        <w:rPr>
          <w:rFonts w:ascii="Times New Roman" w:hAnsi="Times New Roman" w:cs="Times New Roman"/>
          <w:sz w:val="24"/>
          <w:szCs w:val="24"/>
        </w:rPr>
        <w:t>1</w:t>
      </w:r>
    </w:p>
    <w:p w:rsidR="00A16C4D" w:rsidRPr="002E161F" w:rsidRDefault="0049360F" w:rsidP="005C7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161F">
        <w:rPr>
          <w:rFonts w:ascii="Times New Roman" w:hAnsi="Times New Roman" w:cs="Times New Roman"/>
          <w:sz w:val="24"/>
          <w:szCs w:val="24"/>
        </w:rPr>
        <w:t xml:space="preserve">к Информации о работе </w:t>
      </w:r>
    </w:p>
    <w:p w:rsidR="00A16C4D" w:rsidRPr="002E161F" w:rsidRDefault="0049360F" w:rsidP="005C7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161F">
        <w:rPr>
          <w:rFonts w:ascii="Times New Roman" w:hAnsi="Times New Roman" w:cs="Times New Roman"/>
          <w:sz w:val="24"/>
          <w:szCs w:val="24"/>
        </w:rPr>
        <w:t xml:space="preserve">региональных (межрегиональных) </w:t>
      </w:r>
    </w:p>
    <w:p w:rsidR="0049360F" w:rsidRPr="002E161F" w:rsidRDefault="0049360F" w:rsidP="005C7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161F">
        <w:rPr>
          <w:rFonts w:ascii="Times New Roman" w:hAnsi="Times New Roman" w:cs="Times New Roman"/>
          <w:sz w:val="24"/>
          <w:szCs w:val="24"/>
        </w:rPr>
        <w:t xml:space="preserve">организаций Профсоюза </w:t>
      </w:r>
    </w:p>
    <w:p w:rsidR="00A16C4D" w:rsidRPr="002E161F" w:rsidRDefault="0049360F" w:rsidP="005C7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161F">
        <w:rPr>
          <w:rFonts w:ascii="Times New Roman" w:hAnsi="Times New Roman" w:cs="Times New Roman"/>
          <w:sz w:val="24"/>
          <w:szCs w:val="24"/>
        </w:rPr>
        <w:t xml:space="preserve">и технической инспекции труда </w:t>
      </w:r>
    </w:p>
    <w:p w:rsidR="00A16C4D" w:rsidRPr="002E161F" w:rsidRDefault="0049360F" w:rsidP="005C7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161F">
        <w:rPr>
          <w:rFonts w:ascii="Times New Roman" w:hAnsi="Times New Roman" w:cs="Times New Roman"/>
          <w:sz w:val="24"/>
          <w:szCs w:val="24"/>
        </w:rPr>
        <w:t xml:space="preserve">по защите прав работников </w:t>
      </w:r>
    </w:p>
    <w:p w:rsidR="005C71E3" w:rsidRPr="002E161F" w:rsidRDefault="0049360F" w:rsidP="005C71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161F">
        <w:rPr>
          <w:rFonts w:ascii="Times New Roman" w:hAnsi="Times New Roman" w:cs="Times New Roman"/>
          <w:sz w:val="24"/>
          <w:szCs w:val="24"/>
        </w:rPr>
        <w:t xml:space="preserve">на охрану труда за 2017 год </w:t>
      </w:r>
    </w:p>
    <w:p w:rsidR="0049360F" w:rsidRPr="001E6619" w:rsidRDefault="0049360F" w:rsidP="0049360F">
      <w:pPr>
        <w:spacing w:after="0"/>
        <w:ind w:firstLine="708"/>
        <w:jc w:val="right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1E661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</w:p>
    <w:p w:rsidR="005C71E3" w:rsidRPr="001E6619" w:rsidRDefault="005C71E3" w:rsidP="005C71E3">
      <w:pPr>
        <w:numPr>
          <w:ilvl w:val="0"/>
          <w:numId w:val="3"/>
        </w:num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619">
        <w:rPr>
          <w:rFonts w:ascii="Times New Roman" w:hAnsi="Times New Roman" w:cs="Times New Roman"/>
          <w:b/>
          <w:sz w:val="28"/>
          <w:szCs w:val="28"/>
        </w:rPr>
        <w:t>Финансирование мероприятий по охране труда в образовательных организациях</w:t>
      </w:r>
    </w:p>
    <w:p w:rsidR="005C71E3" w:rsidRPr="001E6619" w:rsidRDefault="005C71E3" w:rsidP="005C71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 xml:space="preserve">Деятельность профсоюзных организаций по </w:t>
      </w:r>
      <w:proofErr w:type="gramStart"/>
      <w:r w:rsidRPr="001E661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E6619">
        <w:rPr>
          <w:rFonts w:ascii="Times New Roman" w:hAnsi="Times New Roman" w:cs="Times New Roman"/>
          <w:sz w:val="28"/>
          <w:szCs w:val="28"/>
        </w:rPr>
        <w:t xml:space="preserve"> финансовым обе</w:t>
      </w:r>
      <w:r w:rsidRPr="001E6619">
        <w:rPr>
          <w:rFonts w:ascii="Times New Roman" w:hAnsi="Times New Roman" w:cs="Times New Roman"/>
          <w:sz w:val="28"/>
          <w:szCs w:val="28"/>
        </w:rPr>
        <w:t>с</w:t>
      </w:r>
      <w:r w:rsidRPr="001E6619">
        <w:rPr>
          <w:rFonts w:ascii="Times New Roman" w:hAnsi="Times New Roman" w:cs="Times New Roman"/>
          <w:sz w:val="28"/>
          <w:szCs w:val="28"/>
        </w:rPr>
        <w:t>печением мероприятий по охране труда в сфере образования по-прежнему является одной из самых сложных и требующих серьезной подготовки и н</w:t>
      </w:r>
      <w:r w:rsidRPr="001E6619">
        <w:rPr>
          <w:rFonts w:ascii="Times New Roman" w:hAnsi="Times New Roman" w:cs="Times New Roman"/>
          <w:sz w:val="28"/>
          <w:szCs w:val="28"/>
        </w:rPr>
        <w:t>е</w:t>
      </w:r>
      <w:r w:rsidRPr="001E6619">
        <w:rPr>
          <w:rFonts w:ascii="Times New Roman" w:hAnsi="Times New Roman" w:cs="Times New Roman"/>
          <w:sz w:val="28"/>
          <w:szCs w:val="28"/>
        </w:rPr>
        <w:t xml:space="preserve">обходимых знаний в этом вопросе. </w:t>
      </w:r>
    </w:p>
    <w:p w:rsidR="005C71E3" w:rsidRPr="001E6619" w:rsidRDefault="005C71E3" w:rsidP="005C71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619">
        <w:rPr>
          <w:rFonts w:ascii="Times New Roman" w:hAnsi="Times New Roman" w:cs="Times New Roman"/>
          <w:sz w:val="28"/>
          <w:szCs w:val="28"/>
        </w:rPr>
        <w:t>Поэтому без соответствующих финансовых расчетов, проработанных цифр и выверенных аргументов нельзя рассчитывать на положительное решение при рассмотрении вопроса о выделении средств на мероприятия по охране труда с целью дальнейшего включения определенного объема бюджетных ассигн</w:t>
      </w:r>
      <w:r w:rsidRPr="001E6619">
        <w:rPr>
          <w:rFonts w:ascii="Times New Roman" w:hAnsi="Times New Roman" w:cs="Times New Roman"/>
          <w:sz w:val="28"/>
          <w:szCs w:val="28"/>
        </w:rPr>
        <w:t>о</w:t>
      </w:r>
      <w:r w:rsidRPr="001E6619">
        <w:rPr>
          <w:rFonts w:ascii="Times New Roman" w:hAnsi="Times New Roman" w:cs="Times New Roman"/>
          <w:sz w:val="28"/>
          <w:szCs w:val="28"/>
        </w:rPr>
        <w:t>ваний на реализацию мероприятий по охране труда в состав субсидии на в</w:t>
      </w:r>
      <w:r w:rsidRPr="001E6619">
        <w:rPr>
          <w:rFonts w:ascii="Times New Roman" w:hAnsi="Times New Roman" w:cs="Times New Roman"/>
          <w:sz w:val="28"/>
          <w:szCs w:val="28"/>
        </w:rPr>
        <w:t>ы</w:t>
      </w:r>
      <w:r w:rsidRPr="001E6619">
        <w:rPr>
          <w:rFonts w:ascii="Times New Roman" w:hAnsi="Times New Roman" w:cs="Times New Roman"/>
          <w:sz w:val="28"/>
          <w:szCs w:val="28"/>
        </w:rPr>
        <w:t>полнение государственных услуг (работ), оказываемых образовательными организациями.</w:t>
      </w:r>
      <w:proofErr w:type="gramEnd"/>
    </w:p>
    <w:p w:rsidR="005C71E3" w:rsidRPr="001E6619" w:rsidRDefault="005C71E3" w:rsidP="005C71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619">
        <w:rPr>
          <w:rFonts w:ascii="Times New Roman" w:hAnsi="Times New Roman" w:cs="Times New Roman"/>
          <w:sz w:val="28"/>
          <w:szCs w:val="28"/>
        </w:rPr>
        <w:t>Анализ, проведенный по данному вопросу, данные и выкладки, касающиеся вопросов финансового обеспечения охраны труда в образовательных орган</w:t>
      </w:r>
      <w:r w:rsidRPr="001E6619">
        <w:rPr>
          <w:rFonts w:ascii="Times New Roman" w:hAnsi="Times New Roman" w:cs="Times New Roman"/>
          <w:sz w:val="28"/>
          <w:szCs w:val="28"/>
        </w:rPr>
        <w:t>и</w:t>
      </w:r>
      <w:r w:rsidRPr="001E6619">
        <w:rPr>
          <w:rFonts w:ascii="Times New Roman" w:hAnsi="Times New Roman" w:cs="Times New Roman"/>
          <w:sz w:val="28"/>
          <w:szCs w:val="28"/>
        </w:rPr>
        <w:t>зациях</w:t>
      </w:r>
    </w:p>
    <w:p w:rsidR="005C71E3" w:rsidRPr="005C71E3" w:rsidRDefault="005C71E3" w:rsidP="005C71E3">
      <w:pPr>
        <w:spacing w:after="0"/>
        <w:rPr>
          <w:sz w:val="24"/>
          <w:szCs w:val="24"/>
        </w:rPr>
      </w:pPr>
    </w:p>
    <w:p w:rsidR="005C71E3" w:rsidRPr="005C71E3" w:rsidRDefault="005C71E3" w:rsidP="005C71E3">
      <w:pPr>
        <w:spacing w:after="0"/>
      </w:pPr>
      <w:r w:rsidRPr="005C71E3">
        <w:rPr>
          <w:rFonts w:ascii="Times New Roman" w:hAnsi="Times New Roman"/>
          <w:i/>
          <w:sz w:val="28"/>
          <w:szCs w:val="28"/>
        </w:rPr>
        <w:t xml:space="preserve"> </w:t>
      </w:r>
      <w:r w:rsidRPr="005C71E3">
        <w:rPr>
          <w:noProof/>
          <w:lang w:eastAsia="ru-RU"/>
        </w:rPr>
        <w:drawing>
          <wp:inline distT="0" distB="0" distL="0" distR="0">
            <wp:extent cx="5923308" cy="2261042"/>
            <wp:effectExtent l="19050" t="0" r="20292" b="5908"/>
            <wp:docPr id="187" name="Диаграмма 1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C71E3" w:rsidRPr="005C71E3" w:rsidRDefault="005C71E3" w:rsidP="005C71E3">
      <w:pPr>
        <w:spacing w:after="0"/>
        <w:rPr>
          <w:sz w:val="28"/>
          <w:szCs w:val="28"/>
        </w:rPr>
      </w:pPr>
    </w:p>
    <w:p w:rsidR="005C71E3" w:rsidRPr="005C71E3" w:rsidRDefault="005C71E3" w:rsidP="005C71E3">
      <w:pPr>
        <w:spacing w:after="0"/>
        <w:rPr>
          <w:sz w:val="28"/>
          <w:szCs w:val="28"/>
        </w:rPr>
      </w:pPr>
    </w:p>
    <w:p w:rsidR="005C71E3" w:rsidRDefault="005C71E3" w:rsidP="00C24D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4D49">
        <w:rPr>
          <w:rFonts w:ascii="Times New Roman" w:hAnsi="Times New Roman" w:cs="Times New Roman"/>
          <w:sz w:val="28"/>
          <w:szCs w:val="28"/>
        </w:rPr>
        <w:t>Одним из дополнительных источников финансирования является возврат 20% страховых взносов в ФСС.</w:t>
      </w:r>
    </w:p>
    <w:p w:rsidR="00C24D49" w:rsidRPr="00C24D49" w:rsidRDefault="00C24D49" w:rsidP="00C24D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71E3" w:rsidRDefault="005C71E3" w:rsidP="00C24D49">
      <w:pPr>
        <w:spacing w:after="0"/>
        <w:contextualSpacing/>
      </w:pPr>
      <w:r w:rsidRPr="005C71E3">
        <w:rPr>
          <w:noProof/>
          <w:lang w:eastAsia="ru-RU"/>
        </w:rPr>
        <w:drawing>
          <wp:inline distT="0" distB="0" distL="0" distR="0">
            <wp:extent cx="5861133" cy="2234317"/>
            <wp:effectExtent l="19050" t="0" r="25317" b="0"/>
            <wp:docPr id="188" name="Диаграмма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24D49" w:rsidRPr="005C71E3" w:rsidRDefault="00C24D49" w:rsidP="00C24D49">
      <w:pPr>
        <w:spacing w:after="0"/>
        <w:contextualSpacing/>
      </w:pPr>
    </w:p>
    <w:p w:rsidR="005C71E3" w:rsidRDefault="005C71E3" w:rsidP="00C24D49">
      <w:pPr>
        <w:spacing w:after="0"/>
        <w:contextualSpacing/>
        <w:jc w:val="both"/>
      </w:pPr>
      <w:r w:rsidRPr="005C71E3">
        <w:rPr>
          <w:noProof/>
          <w:lang w:eastAsia="ru-RU"/>
        </w:rPr>
        <w:drawing>
          <wp:inline distT="0" distB="0" distL="0" distR="0">
            <wp:extent cx="5913976" cy="2425147"/>
            <wp:effectExtent l="19050" t="0" r="10574" b="0"/>
            <wp:docPr id="189" name="Диаграмма 18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24D49" w:rsidRPr="005C71E3" w:rsidRDefault="00C24D49" w:rsidP="00C24D49">
      <w:pPr>
        <w:spacing w:after="0"/>
        <w:contextualSpacing/>
        <w:jc w:val="both"/>
      </w:pP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847908" cy="2012011"/>
            <wp:effectExtent l="19050" t="0" r="19492" b="7289"/>
            <wp:docPr id="190" name="Диаграмма 1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24D49" w:rsidRPr="005C71E3" w:rsidRDefault="00C24D49" w:rsidP="005C71E3">
      <w:pPr>
        <w:spacing w:after="0"/>
      </w:pPr>
    </w:p>
    <w:p w:rsidR="005C71E3" w:rsidRPr="00C24D49" w:rsidRDefault="005C71E3" w:rsidP="00C24D4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4D49">
        <w:rPr>
          <w:rFonts w:ascii="Times New Roman" w:hAnsi="Times New Roman" w:cs="Times New Roman"/>
          <w:sz w:val="28"/>
          <w:szCs w:val="28"/>
        </w:rPr>
        <w:t>Средняя сумма имеет тенденцию к уменьшению в связи с тем, что все большее количество небольших организаций образования реализуют свое право.</w:t>
      </w:r>
    </w:p>
    <w:p w:rsidR="005C71E3" w:rsidRPr="00C24D49" w:rsidRDefault="005C71E3" w:rsidP="00C24D4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4D49">
        <w:rPr>
          <w:rFonts w:ascii="Times New Roman" w:hAnsi="Times New Roman" w:cs="Times New Roman"/>
          <w:sz w:val="28"/>
          <w:szCs w:val="28"/>
        </w:rPr>
        <w:t>В 2017 году наиболее динамично в этом направлении работали вузо</w:t>
      </w:r>
      <w:r w:rsidRPr="00C24D49">
        <w:rPr>
          <w:rFonts w:ascii="Times New Roman" w:hAnsi="Times New Roman" w:cs="Times New Roman"/>
          <w:sz w:val="28"/>
          <w:szCs w:val="28"/>
        </w:rPr>
        <w:t>в</w:t>
      </w:r>
      <w:r w:rsidRPr="00C24D49">
        <w:rPr>
          <w:rFonts w:ascii="Times New Roman" w:hAnsi="Times New Roman" w:cs="Times New Roman"/>
          <w:sz w:val="28"/>
          <w:szCs w:val="28"/>
        </w:rPr>
        <w:t>ские организации.</w:t>
      </w:r>
    </w:p>
    <w:p w:rsidR="005C71E3" w:rsidRDefault="005C71E3" w:rsidP="00C24D4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4D49">
        <w:rPr>
          <w:rFonts w:ascii="Times New Roman" w:hAnsi="Times New Roman" w:cs="Times New Roman"/>
          <w:sz w:val="28"/>
          <w:szCs w:val="28"/>
        </w:rPr>
        <w:t>В общем объеме затрат на мероприятия по охране труда  увеличивается доля возвратных из ФСС средств.</w:t>
      </w:r>
    </w:p>
    <w:p w:rsidR="00C24D49" w:rsidRPr="00C24D49" w:rsidRDefault="00C24D49" w:rsidP="00C24D4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854976" cy="2234317"/>
            <wp:effectExtent l="19050" t="0" r="12424" b="0"/>
            <wp:docPr id="191" name="Диаграмма 19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C71E3" w:rsidRPr="00C24D49" w:rsidRDefault="005C71E3" w:rsidP="00C2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1E3" w:rsidRPr="00C24D49" w:rsidRDefault="005C71E3" w:rsidP="00C2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D49">
        <w:rPr>
          <w:rFonts w:ascii="Times New Roman" w:hAnsi="Times New Roman" w:cs="Times New Roman"/>
          <w:b/>
          <w:sz w:val="28"/>
          <w:szCs w:val="28"/>
        </w:rPr>
        <w:t>Количество образовательных организаций, реализовавших право на возврат 20 % сумм страховых взносов ФСС</w:t>
      </w:r>
    </w:p>
    <w:p w:rsidR="005C71E3" w:rsidRPr="00C24D49" w:rsidRDefault="005C71E3" w:rsidP="00C24D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456953"/>
            <wp:effectExtent l="19050" t="0" r="20292" b="497"/>
            <wp:docPr id="192" name="Диаграмма 19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24D49" w:rsidRPr="00C24D49" w:rsidRDefault="00C24D49" w:rsidP="005C7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D49" w:rsidRDefault="005C71E3" w:rsidP="005C7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D49">
        <w:rPr>
          <w:rFonts w:ascii="Times New Roman" w:hAnsi="Times New Roman" w:cs="Times New Roman"/>
          <w:sz w:val="28"/>
          <w:szCs w:val="28"/>
        </w:rPr>
        <w:t>При этом:</w:t>
      </w:r>
    </w:p>
    <w:p w:rsidR="00C24D49" w:rsidRPr="00C24D49" w:rsidRDefault="00C24D49" w:rsidP="005C7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1E3" w:rsidRPr="005C71E3" w:rsidRDefault="005C71E3" w:rsidP="005C71E3">
      <w:pPr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887527" cy="2209772"/>
            <wp:effectExtent l="19050" t="0" r="17973" b="28"/>
            <wp:docPr id="193" name="Диаграмма 19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C71E3" w:rsidRPr="005C71E3" w:rsidRDefault="005C71E3" w:rsidP="005C71E3">
      <w:pPr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895312" cy="2846567"/>
            <wp:effectExtent l="19050" t="0" r="10188" b="0"/>
            <wp:docPr id="194" name="Диаграмма 1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C71E3" w:rsidRPr="005C71E3" w:rsidRDefault="005C71E3" w:rsidP="005C71E3">
      <w:pPr>
        <w:spacing w:after="0" w:line="240" w:lineRule="auto"/>
        <w:contextualSpacing/>
      </w:pPr>
    </w:p>
    <w:p w:rsidR="00C24D49" w:rsidRDefault="00C24D49">
      <w:r>
        <w:br w:type="page"/>
      </w:r>
    </w:p>
    <w:p w:rsidR="00C24D49" w:rsidRDefault="00C24D49" w:rsidP="005C71E3">
      <w:pPr>
        <w:tabs>
          <w:tab w:val="left" w:pos="4305"/>
        </w:tabs>
        <w:spacing w:after="0" w:line="240" w:lineRule="auto"/>
        <w:sectPr w:rsidR="00C24D49" w:rsidSect="00A16C4D">
          <w:footerReference w:type="default" r:id="rId1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71E3" w:rsidRPr="00F04FAF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4FAF">
        <w:rPr>
          <w:rFonts w:ascii="Times New Roman" w:hAnsi="Times New Roman" w:cs="Times New Roman"/>
          <w:b/>
          <w:sz w:val="24"/>
          <w:szCs w:val="24"/>
        </w:rPr>
        <w:t xml:space="preserve">По округам и территориям: </w:t>
      </w:r>
    </w:p>
    <w:p w:rsidR="008401A4" w:rsidRPr="00C24D49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1E3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D49">
        <w:rPr>
          <w:rFonts w:ascii="Times New Roman" w:hAnsi="Times New Roman" w:cs="Times New Roman"/>
          <w:b/>
          <w:sz w:val="24"/>
          <w:szCs w:val="24"/>
          <w:u w:val="single"/>
        </w:rPr>
        <w:t>ДВФО</w:t>
      </w:r>
    </w:p>
    <w:p w:rsidR="00C24D49" w:rsidRPr="00C24D49" w:rsidRDefault="00C24D49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4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FFFFFF" w:themeFill="background1"/>
        <w:tblLayout w:type="fixed"/>
        <w:tblLook w:val="04A0" w:firstRow="1" w:lastRow="0" w:firstColumn="1" w:lastColumn="0" w:noHBand="0" w:noVBand="1"/>
      </w:tblPr>
      <w:tblGrid>
        <w:gridCol w:w="2700"/>
        <w:gridCol w:w="1287"/>
        <w:gridCol w:w="1287"/>
        <w:gridCol w:w="1287"/>
        <w:gridCol w:w="1287"/>
        <w:gridCol w:w="1288"/>
        <w:gridCol w:w="1287"/>
        <w:gridCol w:w="1287"/>
        <w:gridCol w:w="1287"/>
        <w:gridCol w:w="1288"/>
      </w:tblGrid>
      <w:tr w:rsidR="005C71E3" w:rsidRPr="00C24D49" w:rsidTr="008401A4">
        <w:trPr>
          <w:trHeight w:val="660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Дальне-Восто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287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Амурская обл</w:t>
              </w:r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87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Еврейская обл</w:t>
              </w:r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87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Камча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т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кр</w:t>
              </w:r>
              <w:proofErr w:type="spellEnd"/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88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Магада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87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Примо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кр</w:t>
              </w:r>
              <w:proofErr w:type="spellEnd"/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87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Сахали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87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Хабаро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в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кр</w:t>
              </w:r>
              <w:proofErr w:type="spellEnd"/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88" w:type="dxa"/>
            <w:shd w:val="clear" w:color="DDEBF7" w:fill="FFFFFF" w:themeFill="background1"/>
            <w:vAlign w:val="bottom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Саха (Яку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т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ская) </w:t>
              </w:r>
            </w:hyperlink>
          </w:p>
        </w:tc>
      </w:tr>
      <w:tr w:rsidR="005C71E3" w:rsidRPr="00C24D49" w:rsidTr="008401A4">
        <w:trPr>
          <w:trHeight w:val="660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Количество организ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ций, реализовавших право на возврат 20% страховых взносов ФСС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88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C71E3" w:rsidRPr="00C24D49" w:rsidTr="008401A4">
        <w:trPr>
          <w:trHeight w:val="660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доля организаций, ре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лизовавших право на возврат 20% из ФСС, %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6,2%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1,8%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10,5%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0,0%</w:t>
            </w:r>
          </w:p>
        </w:tc>
        <w:tc>
          <w:tcPr>
            <w:tcW w:w="1288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57,5%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10,3%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4,8%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5,5%</w:t>
            </w:r>
          </w:p>
        </w:tc>
        <w:tc>
          <w:tcPr>
            <w:tcW w:w="1288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2,2%</w:t>
            </w:r>
          </w:p>
        </w:tc>
      </w:tr>
      <w:tr w:rsidR="005C71E3" w:rsidRPr="00C24D49" w:rsidTr="008401A4">
        <w:trPr>
          <w:trHeight w:val="660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средняя сумма возврата из ФСС НА ОДНУ О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 xml:space="preserve">ГАНИЗАЦИЮ, тыс. </w:t>
            </w:r>
            <w:proofErr w:type="spellStart"/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29,954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80,233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16,767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30,640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18,323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53,167</w:t>
            </w:r>
          </w:p>
        </w:tc>
        <w:tc>
          <w:tcPr>
            <w:tcW w:w="128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29,028</w:t>
            </w:r>
          </w:p>
        </w:tc>
        <w:tc>
          <w:tcPr>
            <w:tcW w:w="1288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48,724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1E3" w:rsidRPr="00C24D49" w:rsidRDefault="005C71E3" w:rsidP="005C71E3">
      <w:pPr>
        <w:tabs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D49">
        <w:rPr>
          <w:rFonts w:ascii="Times New Roman" w:hAnsi="Times New Roman" w:cs="Times New Roman"/>
          <w:b/>
          <w:sz w:val="24"/>
          <w:szCs w:val="24"/>
          <w:u w:val="single"/>
        </w:rPr>
        <w:t>ПФО</w:t>
      </w:r>
    </w:p>
    <w:p w:rsidR="005C71E3" w:rsidRPr="00C24D49" w:rsidRDefault="005C71E3" w:rsidP="005C71E3">
      <w:pPr>
        <w:tabs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4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FFFFFF" w:themeFill="background1"/>
        <w:tblLayout w:type="fixed"/>
        <w:tblLook w:val="04A0" w:firstRow="1" w:lastRow="0" w:firstColumn="1" w:lastColumn="0" w:noHBand="0" w:noVBand="1"/>
      </w:tblPr>
      <w:tblGrid>
        <w:gridCol w:w="2520"/>
        <w:gridCol w:w="860"/>
        <w:gridCol w:w="861"/>
        <w:gridCol w:w="860"/>
        <w:gridCol w:w="861"/>
        <w:gridCol w:w="861"/>
        <w:gridCol w:w="860"/>
        <w:gridCol w:w="861"/>
        <w:gridCol w:w="861"/>
        <w:gridCol w:w="860"/>
        <w:gridCol w:w="861"/>
        <w:gridCol w:w="861"/>
        <w:gridCol w:w="860"/>
        <w:gridCol w:w="861"/>
        <w:gridCol w:w="861"/>
      </w:tblGrid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вол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ский ФО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Ба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ш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ки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Киро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в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Мари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й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до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в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и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жегоро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д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 </w:t>
              </w:r>
              <w:proofErr w:type="gram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о</w:t>
              </w:r>
            </w:hyperlink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бл</w:t>
            </w:r>
            <w:proofErr w:type="gram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Оренбур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г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</w:hyperlink>
            <w:r w:rsidR="0084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Пензе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Пермская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кр</w:t>
              </w:r>
              <w:proofErr w:type="spellEnd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Сама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р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ская обл</w:t>
            </w:r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Сар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а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то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в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ская обл</w:t>
            </w:r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Тата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п</w:t>
              </w:r>
              <w:proofErr w:type="spellEnd"/>
            </w:hyperlink>
            <w:r w:rsidR="0084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Уль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я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в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Чува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ш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</w:tr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орган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заций, реализова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ших право на во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врат 20% страховых взносов ФСС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2 377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1 102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организаций, реализовавших пр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на возврат 20% из ФСС, %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13,6%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40,9%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0,9%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1,9%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0,2%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7,6%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3,1%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20,2%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2,7%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25,2%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5,9%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17,4%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1,8%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1,5%</w:t>
            </w:r>
          </w:p>
        </w:tc>
      </w:tr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сумма во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врата из ФСС НА ОДНУ ОРГАНИЗ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ЦИЮ, тыс.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14,120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11,839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27,500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32,880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24,000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30,004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8,769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17,721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39,212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13,801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13,941</w:t>
            </w:r>
          </w:p>
        </w:tc>
        <w:tc>
          <w:tcPr>
            <w:tcW w:w="8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9,601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60,627</w:t>
            </w:r>
          </w:p>
        </w:tc>
        <w:tc>
          <w:tcPr>
            <w:tcW w:w="86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81,075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1E3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D49">
        <w:rPr>
          <w:rFonts w:ascii="Times New Roman" w:hAnsi="Times New Roman" w:cs="Times New Roman"/>
          <w:b/>
          <w:sz w:val="24"/>
          <w:szCs w:val="24"/>
          <w:u w:val="single"/>
        </w:rPr>
        <w:t>СЗФО</w:t>
      </w:r>
    </w:p>
    <w:p w:rsidR="008401A4" w:rsidRPr="00C24D49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4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FFFFFF" w:themeFill="background1"/>
        <w:tblLayout w:type="fixed"/>
        <w:tblLook w:val="04A0" w:firstRow="1" w:lastRow="0" w:firstColumn="1" w:lastColumn="0" w:noHBand="0" w:noVBand="1"/>
      </w:tblPr>
      <w:tblGrid>
        <w:gridCol w:w="2520"/>
        <w:gridCol w:w="1212"/>
        <w:gridCol w:w="1212"/>
        <w:gridCol w:w="1212"/>
        <w:gridCol w:w="1212"/>
        <w:gridCol w:w="1212"/>
        <w:gridCol w:w="1212"/>
        <w:gridCol w:w="1212"/>
        <w:gridCol w:w="1212"/>
        <w:gridCol w:w="1212"/>
        <w:gridCol w:w="1212"/>
      </w:tblGrid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Северо-Запа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hyperlink r:id="rId37" w:history="1">
              <w:r w:rsidR="005C71E3" w:rsidRPr="00C24D49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Арха</w:t>
              </w:r>
              <w:r w:rsidR="005C71E3" w:rsidRPr="00C24D49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н</w:t>
              </w:r>
              <w:r w:rsidR="005C71E3" w:rsidRPr="00C24D49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 xml:space="preserve">гельская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ме</w:t>
              </w:r>
            </w:hyperlink>
            <w:r w:rsidR="00C24D49" w:rsidRPr="00C24D49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жр</w:t>
            </w:r>
            <w:proofErr w:type="spellEnd"/>
            <w:r w:rsidR="00C24D49" w:rsidRPr="00C24D49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Волого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д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обл.</w:t>
              </w:r>
            </w:hyperlink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Кал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и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нингра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д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</w:hyperlink>
            <w:r w:rsidR="00C24D49" w:rsidRPr="00C24D49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обл.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КАРЕЛ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Ь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СКАЯ РЕСП</w:t>
            </w:r>
            <w:r w:rsidR="00C24D49"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C24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Коми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C24D49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Мурма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н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ская обл</w:t>
            </w:r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Новг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родская обл</w:t>
              </w:r>
            </w:hyperlink>
            <w:r w:rsidR="0084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Пско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в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ская обл</w:t>
            </w:r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Санкт-Пете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бурга</w:t>
              </w:r>
            </w:hyperlink>
          </w:p>
        </w:tc>
      </w:tr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орган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заций, реализова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ших право на во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врат 20% страховых взносов ФСС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организаций, реализовавших пр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на возврат 20% из ФСС, 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15,9%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62,1%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14,2%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26,4%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21,1%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5,8%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3,1%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7,2%</w:t>
            </w:r>
          </w:p>
        </w:tc>
      </w:tr>
      <w:tr w:rsidR="005C71E3" w:rsidRPr="00C24D49" w:rsidTr="008401A4">
        <w:trPr>
          <w:trHeight w:val="660"/>
        </w:trPr>
        <w:tc>
          <w:tcPr>
            <w:tcW w:w="252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сумма во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врата из ФСС НА ОДНУ ОРГАНИЗ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ЦИЮ, тыс.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13,678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11,215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10,331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28,920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12,625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36,441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19,358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99,604</w:t>
            </w:r>
          </w:p>
        </w:tc>
        <w:tc>
          <w:tcPr>
            <w:tcW w:w="121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7,028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71E3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="005C71E3" w:rsidRPr="008401A4">
        <w:rPr>
          <w:rFonts w:ascii="Times New Roman" w:hAnsi="Times New Roman" w:cs="Times New Roman"/>
          <w:b/>
          <w:sz w:val="24"/>
          <w:szCs w:val="24"/>
          <w:u w:val="single"/>
        </w:rPr>
        <w:t>КФО</w:t>
      </w:r>
    </w:p>
    <w:p w:rsidR="008401A4" w:rsidRP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43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FFFFFF" w:themeFill="background1"/>
        <w:tblLayout w:type="fixed"/>
        <w:tblLook w:val="04A0" w:firstRow="1" w:lastRow="0" w:firstColumn="1" w:lastColumn="0" w:noHBand="0" w:noVBand="1"/>
      </w:tblPr>
      <w:tblGrid>
        <w:gridCol w:w="3960"/>
        <w:gridCol w:w="1292"/>
        <w:gridCol w:w="1293"/>
        <w:gridCol w:w="1293"/>
        <w:gridCol w:w="1293"/>
        <w:gridCol w:w="1293"/>
        <w:gridCol w:w="1293"/>
        <w:gridCol w:w="1293"/>
        <w:gridCol w:w="1293"/>
      </w:tblGrid>
      <w:tr w:rsidR="005C71E3" w:rsidRPr="00C24D49" w:rsidTr="008401A4">
        <w:trPr>
          <w:trHeight w:val="660"/>
        </w:trPr>
        <w:tc>
          <w:tcPr>
            <w:tcW w:w="39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29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Северо-Кавка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 w:rsidR="008401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Дагеста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</w:t>
              </w:r>
            </w:hyperlink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п</w:t>
            </w:r>
            <w:proofErr w:type="spell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Ингу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ш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ская </w:t>
            </w:r>
            <w:proofErr w:type="spellStart"/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респ</w:t>
            </w:r>
            <w:proofErr w:type="spellEnd"/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8401A4" w:rsidRDefault="00E4033C" w:rsidP="005C71E3">
            <w:pPr>
              <w:spacing w:after="0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hyperlink r:id="rId44" w:history="1">
              <w:proofErr w:type="gramStart"/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Кабард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и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но-Ба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л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кар</w:t>
              </w:r>
            </w:hyperlink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ская</w:t>
            </w:r>
            <w:proofErr w:type="gram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</w:t>
            </w:r>
            <w:proofErr w:type="spellStart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респ</w:t>
            </w:r>
            <w:proofErr w:type="spell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8401A4" w:rsidRDefault="00E4033C" w:rsidP="005C71E3">
            <w:pPr>
              <w:spacing w:after="0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hyperlink r:id="rId45" w:history="1">
              <w:proofErr w:type="gramStart"/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Карача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е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во-Че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р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кес</w:t>
              </w:r>
            </w:hyperlink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ская</w:t>
            </w:r>
            <w:proofErr w:type="gram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</w:t>
            </w:r>
            <w:proofErr w:type="spellStart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респ</w:t>
            </w:r>
            <w:proofErr w:type="spell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8401A4" w:rsidRDefault="00E4033C" w:rsidP="005C71E3">
            <w:pPr>
              <w:spacing w:after="0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hyperlink r:id="rId46" w:history="1">
              <w:proofErr w:type="gramStart"/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Северо-Осети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н</w:t>
              </w:r>
              <w:r w:rsidR="005C71E3" w:rsidRPr="008401A4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ска</w:t>
              </w:r>
            </w:hyperlink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я</w:t>
            </w:r>
            <w:proofErr w:type="gram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 xml:space="preserve"> </w:t>
            </w:r>
            <w:proofErr w:type="spellStart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респ</w:t>
            </w:r>
            <w:proofErr w:type="spell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Ставр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польская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</w:t>
              </w:r>
            </w:hyperlink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р</w:t>
            </w:r>
            <w:proofErr w:type="spell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Чеченская </w:t>
            </w:r>
            <w:proofErr w:type="spellStart"/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респ</w:t>
            </w:r>
            <w:proofErr w:type="spellEnd"/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</w:tr>
      <w:tr w:rsidR="005C71E3" w:rsidRPr="00C24D49" w:rsidTr="008401A4">
        <w:trPr>
          <w:trHeight w:val="660"/>
        </w:trPr>
        <w:tc>
          <w:tcPr>
            <w:tcW w:w="39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организаций, реал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зовавших право на возврат 20% страховых взносов ФСС</w:t>
            </w:r>
          </w:p>
        </w:tc>
        <w:tc>
          <w:tcPr>
            <w:tcW w:w="129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71E3" w:rsidRPr="00C24D49" w:rsidTr="008401A4">
        <w:trPr>
          <w:trHeight w:val="660"/>
        </w:trPr>
        <w:tc>
          <w:tcPr>
            <w:tcW w:w="39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организаций, реализова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ших право на возврат 20% из ФСС, %</w:t>
            </w:r>
          </w:p>
        </w:tc>
        <w:tc>
          <w:tcPr>
            <w:tcW w:w="129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6,1%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0,0%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0,0%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0,0%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8,8%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19,7%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0,0%</w:t>
            </w:r>
          </w:p>
        </w:tc>
      </w:tr>
      <w:tr w:rsidR="005C71E3" w:rsidRPr="00C24D49" w:rsidTr="008401A4">
        <w:trPr>
          <w:trHeight w:val="660"/>
        </w:trPr>
        <w:tc>
          <w:tcPr>
            <w:tcW w:w="396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средняя сумма возврата из ФСС НА ОДНУ ОРГАНИЗАЦИЮ, тыс.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9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15,738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205,000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124,437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27,273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5,766</w:t>
            </w:r>
          </w:p>
        </w:tc>
        <w:tc>
          <w:tcPr>
            <w:tcW w:w="129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C71E3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D49">
        <w:rPr>
          <w:rFonts w:ascii="Times New Roman" w:hAnsi="Times New Roman" w:cs="Times New Roman"/>
          <w:b/>
          <w:sz w:val="24"/>
          <w:szCs w:val="24"/>
          <w:u w:val="single"/>
        </w:rPr>
        <w:t>СФО</w:t>
      </w:r>
    </w:p>
    <w:p w:rsidR="008401A4" w:rsidRPr="00C24D49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4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FFFFFF" w:themeFill="background1"/>
        <w:tblLayout w:type="fixed"/>
        <w:tblLook w:val="04A0" w:firstRow="1" w:lastRow="0" w:firstColumn="1" w:lastColumn="0" w:noHBand="0" w:noVBand="1"/>
      </w:tblPr>
      <w:tblGrid>
        <w:gridCol w:w="2340"/>
        <w:gridCol w:w="926"/>
        <w:gridCol w:w="927"/>
        <w:gridCol w:w="927"/>
        <w:gridCol w:w="927"/>
        <w:gridCol w:w="927"/>
        <w:gridCol w:w="927"/>
        <w:gridCol w:w="926"/>
        <w:gridCol w:w="927"/>
        <w:gridCol w:w="927"/>
        <w:gridCol w:w="927"/>
        <w:gridCol w:w="927"/>
        <w:gridCol w:w="927"/>
        <w:gridCol w:w="927"/>
      </w:tblGrid>
      <w:tr w:rsidR="005C71E3" w:rsidRPr="00C24D49" w:rsidTr="008401A4">
        <w:trPr>
          <w:trHeight w:val="660"/>
        </w:trPr>
        <w:tc>
          <w:tcPr>
            <w:tcW w:w="23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Сиби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ский ФО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Алта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й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кр</w:t>
              </w:r>
              <w:proofErr w:type="spellEnd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Алта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й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Буря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т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есп</w:t>
              </w:r>
              <w:proofErr w:type="spellEnd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Ирку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т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Кем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е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ро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в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обл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Кра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ноя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р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ская </w:t>
            </w:r>
            <w:proofErr w:type="spellStart"/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кр</w:t>
            </w:r>
            <w:proofErr w:type="spellEnd"/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Новосиби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 об</w:t>
              </w:r>
            </w:hyperlink>
            <w:proofErr w:type="gramStart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л</w:t>
            </w:r>
            <w:proofErr w:type="gramEnd"/>
            <w:r w:rsidR="008401A4" w:rsidRPr="008401A4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О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м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ская обл</w:t>
            </w:r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.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То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м</w:t>
            </w:r>
            <w:r w:rsidRPr="00C24D49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ская </w:t>
            </w:r>
            <w:r w:rsidR="008401A4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>обл.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Тыви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н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ская</w:t>
              </w:r>
              <w:proofErr w:type="spellEnd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Хака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респ</w:t>
              </w:r>
              <w:proofErr w:type="spellEnd"/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Заба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й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кал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ь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кр</w:t>
              </w:r>
              <w:proofErr w:type="spellEnd"/>
            </w:hyperlink>
            <w:r w:rsidR="0084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1E3" w:rsidRPr="00C24D49" w:rsidTr="008401A4">
        <w:trPr>
          <w:trHeight w:val="660"/>
        </w:trPr>
        <w:tc>
          <w:tcPr>
            <w:tcW w:w="23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низаций, реализ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вавших право на возврат 20% стр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ховых взносов ФСС</w:t>
            </w:r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1 241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71E3" w:rsidRPr="00C24D49" w:rsidTr="008401A4">
        <w:trPr>
          <w:trHeight w:val="660"/>
        </w:trPr>
        <w:tc>
          <w:tcPr>
            <w:tcW w:w="23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организаций, реализовавших право на возврат 20% из ФСС, %</w:t>
            </w:r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9,8%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9,1%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14,4%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0,7%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36,5%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9,4%</w:t>
            </w:r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6,8%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8,9%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1,4%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0,9%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0,1%</w:t>
            </w:r>
          </w:p>
        </w:tc>
      </w:tr>
      <w:tr w:rsidR="005C71E3" w:rsidRPr="00C24D49" w:rsidTr="008401A4">
        <w:trPr>
          <w:trHeight w:val="660"/>
        </w:trPr>
        <w:tc>
          <w:tcPr>
            <w:tcW w:w="23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сумма возврата из ФСС НА ОДНУ ОРГ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НИЗАЦИЮ, тыс.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16,009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11,871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9,579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78,500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8,460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10,396</w:t>
            </w:r>
          </w:p>
        </w:tc>
        <w:tc>
          <w:tcPr>
            <w:tcW w:w="926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20,863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27,323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15,486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70,670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181,113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69,167</w:t>
            </w:r>
          </w:p>
        </w:tc>
        <w:tc>
          <w:tcPr>
            <w:tcW w:w="927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13,300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1E3" w:rsidRDefault="005C71E3" w:rsidP="005C71E3">
      <w:pPr>
        <w:tabs>
          <w:tab w:val="left" w:pos="430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D49">
        <w:rPr>
          <w:rFonts w:ascii="Times New Roman" w:hAnsi="Times New Roman" w:cs="Times New Roman"/>
          <w:b/>
          <w:sz w:val="24"/>
          <w:szCs w:val="24"/>
        </w:rPr>
        <w:t>УФО</w:t>
      </w:r>
    </w:p>
    <w:p w:rsidR="008401A4" w:rsidRPr="00C24D49" w:rsidRDefault="008401A4" w:rsidP="005C71E3">
      <w:pPr>
        <w:tabs>
          <w:tab w:val="left" w:pos="430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FFFFFF" w:themeFill="background1"/>
        <w:tblLook w:val="04A0" w:firstRow="1" w:lastRow="0" w:firstColumn="1" w:lastColumn="0" w:noHBand="0" w:noVBand="1"/>
      </w:tblPr>
      <w:tblGrid>
        <w:gridCol w:w="3699"/>
        <w:gridCol w:w="2140"/>
        <w:gridCol w:w="2140"/>
        <w:gridCol w:w="2140"/>
        <w:gridCol w:w="2140"/>
        <w:gridCol w:w="2141"/>
      </w:tblGrid>
      <w:tr w:rsidR="005C71E3" w:rsidRPr="00C24D49" w:rsidTr="008401A4">
        <w:trPr>
          <w:trHeight w:val="660"/>
        </w:trPr>
        <w:tc>
          <w:tcPr>
            <w:tcW w:w="3699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Уральский ФО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Курганская обл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Свердловская обл</w:t>
              </w:r>
            </w:hyperlink>
            <w:r w:rsidR="0084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5C7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Тюменская </w:t>
              </w:r>
              <w:proofErr w:type="spellStart"/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ме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ж</w:t>
              </w:r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рег</w:t>
              </w:r>
              <w:proofErr w:type="spellEnd"/>
            </w:hyperlink>
            <w:r w:rsidR="0084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1" w:type="dxa"/>
            <w:shd w:val="clear" w:color="DDEBF7" w:fill="FFFFFF" w:themeFill="background1"/>
            <w:vAlign w:val="center"/>
            <w:hideMark/>
          </w:tcPr>
          <w:p w:rsidR="005C71E3" w:rsidRPr="00C24D49" w:rsidRDefault="00E4033C" w:rsidP="00840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5C71E3" w:rsidRPr="00C24D4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Челябинская обл</w:t>
              </w:r>
              <w:r w:rsidR="008401A4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</w:hyperlink>
          </w:p>
        </w:tc>
      </w:tr>
      <w:tr w:rsidR="005C71E3" w:rsidRPr="00C24D49" w:rsidTr="008401A4">
        <w:trPr>
          <w:trHeight w:val="660"/>
        </w:trPr>
        <w:tc>
          <w:tcPr>
            <w:tcW w:w="3699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организаций, ре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лизовавших право на возврат 20% страховых взносов ФСС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14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5C71E3" w:rsidRPr="00C24D49" w:rsidTr="008401A4">
        <w:trPr>
          <w:trHeight w:val="660"/>
        </w:trPr>
        <w:tc>
          <w:tcPr>
            <w:tcW w:w="3699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организаций, реализ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вавших право на возврат 20% из ФСС, %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12,4%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2,0%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12,1%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20,4%</w:t>
            </w:r>
          </w:p>
        </w:tc>
        <w:tc>
          <w:tcPr>
            <w:tcW w:w="214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11,5%</w:t>
            </w:r>
          </w:p>
        </w:tc>
      </w:tr>
      <w:tr w:rsidR="005C71E3" w:rsidRPr="00C24D49" w:rsidTr="008401A4">
        <w:trPr>
          <w:trHeight w:val="660"/>
        </w:trPr>
        <w:tc>
          <w:tcPr>
            <w:tcW w:w="3699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сумма возврата из ФСС НА ОДНУ ОРГАНИЗ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ЦИЮ, тыс.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20,636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19,307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15,300</w:t>
            </w:r>
          </w:p>
        </w:tc>
        <w:tc>
          <w:tcPr>
            <w:tcW w:w="214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30,199</w:t>
            </w:r>
          </w:p>
        </w:tc>
        <w:tc>
          <w:tcPr>
            <w:tcW w:w="2141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840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D49">
              <w:rPr>
                <w:rFonts w:ascii="Times New Roman" w:hAnsi="Times New Roman" w:cs="Times New Roman"/>
                <w:sz w:val="24"/>
                <w:szCs w:val="24"/>
              </w:rPr>
              <w:t>16,413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01A4" w:rsidRDefault="008401A4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71E3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D49">
        <w:rPr>
          <w:rFonts w:ascii="Times New Roman" w:hAnsi="Times New Roman" w:cs="Times New Roman"/>
          <w:b/>
          <w:sz w:val="24"/>
          <w:szCs w:val="24"/>
          <w:u w:val="single"/>
        </w:rPr>
        <w:t>ЦФО</w:t>
      </w:r>
    </w:p>
    <w:tbl>
      <w:tblPr>
        <w:tblW w:w="148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FFFFFF" w:themeFill="background1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622"/>
        <w:gridCol w:w="623"/>
        <w:gridCol w:w="622"/>
        <w:gridCol w:w="623"/>
        <w:gridCol w:w="622"/>
        <w:gridCol w:w="623"/>
        <w:gridCol w:w="622"/>
        <w:gridCol w:w="623"/>
        <w:gridCol w:w="622"/>
        <w:gridCol w:w="623"/>
        <w:gridCol w:w="622"/>
        <w:gridCol w:w="623"/>
        <w:gridCol w:w="622"/>
        <w:gridCol w:w="623"/>
        <w:gridCol w:w="622"/>
        <w:gridCol w:w="623"/>
        <w:gridCol w:w="622"/>
        <w:gridCol w:w="623"/>
      </w:tblGrid>
      <w:tr w:rsidR="005C71E3" w:rsidRPr="00C24D49" w:rsidTr="00C054BB">
        <w:trPr>
          <w:cantSplit/>
          <w:trHeight w:val="1535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9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ЦФО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054BB" w:rsidRDefault="005C71E3" w:rsidP="00C054B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Белгородская </w:t>
            </w:r>
            <w:r w:rsidR="00C054B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обл.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1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Брянская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2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Владими</w:t>
              </w:r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р</w:t>
              </w:r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ская обл</w:t>
              </w:r>
            </w:hyperlink>
            <w:r w:rsidR="00C054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Воронежская обл</w:t>
            </w:r>
            <w:r w:rsidR="00C054B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Ивановская обл</w:t>
            </w:r>
            <w:r w:rsidR="00C054B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Калужская обл</w:t>
            </w:r>
            <w:r w:rsidR="00C054B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Костромская обл</w:t>
            </w:r>
            <w:r w:rsidR="00C054B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054BB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u w:val="single"/>
                <w:lang w:eastAsia="ru-RU"/>
              </w:rPr>
            </w:pPr>
            <w:hyperlink r:id="rId63" w:history="1">
              <w:r w:rsidR="005C71E3" w:rsidRPr="00C054BB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  <w:u w:val="single"/>
                  <w:lang w:eastAsia="ru-RU"/>
                </w:rPr>
                <w:t xml:space="preserve">Курская </w:t>
              </w:r>
            </w:hyperlink>
            <w:r w:rsidR="00C054BB" w:rsidRPr="00C054BB"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t>обл.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4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Липецкая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5" w:history="1">
              <w:proofErr w:type="gramStart"/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Московская</w:t>
              </w:r>
              <w:proofErr w:type="gramEnd"/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 xml:space="preserve"> гор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6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Московская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7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Орловская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8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Рязанская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69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Смоленская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Тамбовская </w:t>
            </w:r>
            <w:r w:rsidR="00C054B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обл.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70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Тверская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71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Тульская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E4033C" w:rsidP="00C054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72" w:history="1">
              <w:r w:rsidR="005C71E3" w:rsidRPr="00C24D4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Ярославская обл</w:t>
              </w:r>
              <w:r w:rsidR="00C054B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</w:hyperlink>
          </w:p>
        </w:tc>
      </w:tr>
      <w:tr w:rsidR="005C71E3" w:rsidRPr="00C24D49" w:rsidTr="00C054BB">
        <w:trPr>
          <w:trHeight w:val="660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организ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ций, реализовавших право на возврат 20% страховых взносов ФСС</w:t>
            </w:r>
          </w:p>
        </w:tc>
        <w:tc>
          <w:tcPr>
            <w:tcW w:w="9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1 723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C71E3" w:rsidRPr="00C24D49" w:rsidTr="00C054BB">
        <w:trPr>
          <w:trHeight w:val="660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организаций, р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ализовавших право на возврат 20% из ФСС, %</w:t>
            </w:r>
          </w:p>
        </w:tc>
        <w:tc>
          <w:tcPr>
            <w:tcW w:w="9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10,8%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22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13,9%</w:t>
            </w:r>
          </w:p>
        </w:tc>
        <w:tc>
          <w:tcPr>
            <w:tcW w:w="623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3,4%</w:t>
            </w:r>
          </w:p>
        </w:tc>
      </w:tr>
      <w:tr w:rsidR="005C71E3" w:rsidRPr="00C24D49" w:rsidTr="00C054BB">
        <w:trPr>
          <w:cantSplit/>
          <w:trHeight w:val="775"/>
        </w:trPr>
        <w:tc>
          <w:tcPr>
            <w:tcW w:w="2700" w:type="dxa"/>
            <w:shd w:val="clear" w:color="DDEBF7" w:fill="FFFFFF" w:themeFill="background1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сумма во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врата из ФСС НА ОДНУ ОРГАНИЗ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ЦИЮ, тыс.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00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35,914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14,222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5,367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19,743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10,216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6,237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13,034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6,800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80,820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17,490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80,865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50,358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10,921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28,536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12,900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7,100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16,982</w:t>
            </w:r>
          </w:p>
        </w:tc>
        <w:tc>
          <w:tcPr>
            <w:tcW w:w="623" w:type="dxa"/>
            <w:shd w:val="clear" w:color="DDEBF7" w:fill="FFFFFF" w:themeFill="background1"/>
            <w:textDirection w:val="btLr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25,394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D49">
        <w:rPr>
          <w:rFonts w:ascii="Times New Roman" w:hAnsi="Times New Roman" w:cs="Times New Roman"/>
          <w:b/>
          <w:sz w:val="24"/>
          <w:szCs w:val="24"/>
          <w:u w:val="single"/>
        </w:rPr>
        <w:t>ЮФО</w:t>
      </w:r>
      <w:r w:rsidRPr="00C24D49">
        <w:rPr>
          <w:rFonts w:ascii="Times New Roman" w:hAnsi="Times New Roman" w:cs="Times New Roman"/>
          <w:sz w:val="24"/>
          <w:szCs w:val="24"/>
        </w:rPr>
        <w:t xml:space="preserve"> вместе с Крымом и г. Севастополь</w:t>
      </w:r>
    </w:p>
    <w:tbl>
      <w:tblPr>
        <w:tblW w:w="14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DEBF7" w:fill="auto"/>
        <w:tblLayout w:type="fixed"/>
        <w:tblLook w:val="04A0" w:firstRow="1" w:lastRow="0" w:firstColumn="1" w:lastColumn="0" w:noHBand="0" w:noVBand="1"/>
      </w:tblPr>
      <w:tblGrid>
        <w:gridCol w:w="4782"/>
        <w:gridCol w:w="1110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5C71E3" w:rsidRPr="00C24D49" w:rsidTr="00F84593">
        <w:trPr>
          <w:trHeight w:val="660"/>
        </w:trPr>
        <w:tc>
          <w:tcPr>
            <w:tcW w:w="4782" w:type="dxa"/>
            <w:shd w:val="clear" w:color="DDEBF7" w:fill="auto"/>
            <w:vAlign w:val="center"/>
            <w:hideMark/>
          </w:tcPr>
          <w:p w:rsidR="005C71E3" w:rsidRPr="00C054BB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054B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ТЕРРИТОРИЯ</w:t>
            </w:r>
          </w:p>
        </w:tc>
        <w:tc>
          <w:tcPr>
            <w:tcW w:w="1110" w:type="dxa"/>
            <w:shd w:val="clear" w:color="DDEBF7" w:fill="auto"/>
            <w:vAlign w:val="center"/>
            <w:hideMark/>
          </w:tcPr>
          <w:p w:rsidR="005C71E3" w:rsidRPr="00C054BB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054B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Южный ФО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C0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73" w:history="1"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Адыге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й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 xml:space="preserve">ская </w:t>
              </w:r>
              <w:proofErr w:type="spellStart"/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респ</w:t>
              </w:r>
              <w:proofErr w:type="spellEnd"/>
              <w:r w:rsidR="00C054BB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74" w:history="1"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Астр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а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ханская обл</w:t>
              </w:r>
            </w:hyperlink>
            <w:r w:rsidR="00C054BB" w:rsidRPr="00C054B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75" w:history="1"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Волг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о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градская об</w:t>
              </w:r>
            </w:hyperlink>
            <w:proofErr w:type="gramStart"/>
            <w:r w:rsidR="00C054BB" w:rsidRPr="00C054BB">
              <w:rPr>
                <w:rFonts w:ascii="Times New Roman" w:hAnsi="Times New Roman" w:cs="Times New Roman"/>
                <w:color w:val="0070C0"/>
                <w:sz w:val="23"/>
                <w:szCs w:val="23"/>
                <w:u w:val="single"/>
              </w:rPr>
              <w:t>л</w:t>
            </w:r>
            <w:proofErr w:type="gramEnd"/>
            <w:r w:rsidR="00C054BB" w:rsidRPr="00C054BB">
              <w:rPr>
                <w:rFonts w:ascii="Times New Roman" w:hAnsi="Times New Roman" w:cs="Times New Roman"/>
                <w:color w:val="0070C0"/>
                <w:sz w:val="23"/>
                <w:szCs w:val="23"/>
                <w:u w:val="single"/>
              </w:rPr>
              <w:t>.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C0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76" w:history="1"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Ка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л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 xml:space="preserve">мыцкая </w:t>
              </w:r>
              <w:proofErr w:type="spellStart"/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респ</w:t>
              </w:r>
              <w:proofErr w:type="spellEnd"/>
              <w:r w:rsidR="00C054BB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77" w:history="1"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Красн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о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 xml:space="preserve">дарская </w:t>
              </w:r>
              <w:proofErr w:type="spellStart"/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кр</w:t>
              </w:r>
              <w:proofErr w:type="spellEnd"/>
            </w:hyperlink>
            <w:r w:rsidR="00C054BB" w:rsidRPr="00C054B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C0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78" w:history="1"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Кры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м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 xml:space="preserve">ская </w:t>
              </w:r>
              <w:proofErr w:type="spellStart"/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респ</w:t>
              </w:r>
              <w:proofErr w:type="spellEnd"/>
              <w:r w:rsidR="00C054BB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C0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79" w:history="1"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Росто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в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ская обл</w:t>
              </w:r>
              <w:r w:rsidR="00C054BB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054BB" w:rsidRDefault="00E4033C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3"/>
                <w:szCs w:val="23"/>
                <w:u w:val="single"/>
                <w:lang w:eastAsia="ru-RU"/>
              </w:rPr>
            </w:pPr>
            <w:hyperlink r:id="rId80" w:history="1">
              <w:proofErr w:type="gramStart"/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Сев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а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стопол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ь</w:t>
              </w:r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>ская</w:t>
              </w:r>
              <w:proofErr w:type="gramEnd"/>
              <w:r w:rsidR="005C71E3" w:rsidRPr="00C054BB">
                <w:rPr>
                  <w:rFonts w:ascii="Times New Roman" w:eastAsia="Times New Roman" w:hAnsi="Times New Roman" w:cs="Times New Roman"/>
                  <w:color w:val="0563C1"/>
                  <w:sz w:val="23"/>
                  <w:szCs w:val="23"/>
                  <w:u w:val="single"/>
                  <w:lang w:eastAsia="ru-RU"/>
                </w:rPr>
                <w:t xml:space="preserve"> </w:t>
              </w:r>
            </w:hyperlink>
            <w:r w:rsidR="00C054BB" w:rsidRPr="00C054BB">
              <w:rPr>
                <w:rFonts w:ascii="Times New Roman" w:hAnsi="Times New Roman" w:cs="Times New Roman"/>
                <w:color w:val="0070C0"/>
                <w:sz w:val="23"/>
                <w:szCs w:val="23"/>
                <w:u w:val="single"/>
              </w:rPr>
              <w:t>гор.</w:t>
            </w:r>
          </w:p>
        </w:tc>
      </w:tr>
      <w:tr w:rsidR="005C71E3" w:rsidRPr="00C24D49" w:rsidTr="00F84593">
        <w:trPr>
          <w:trHeight w:val="660"/>
        </w:trPr>
        <w:tc>
          <w:tcPr>
            <w:tcW w:w="4782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организаций, реализовавших право на возврат 20% страховых взносов ФСС</w:t>
            </w:r>
          </w:p>
        </w:tc>
        <w:tc>
          <w:tcPr>
            <w:tcW w:w="1110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1 402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</w:tr>
      <w:tr w:rsidR="005C71E3" w:rsidRPr="00C24D49" w:rsidTr="00F84593">
        <w:trPr>
          <w:trHeight w:val="660"/>
        </w:trPr>
        <w:tc>
          <w:tcPr>
            <w:tcW w:w="4782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организаций, реализовавших право на возврат 20% из ФСС, %</w:t>
            </w:r>
          </w:p>
        </w:tc>
        <w:tc>
          <w:tcPr>
            <w:tcW w:w="1110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14,9%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0,0%</w:t>
            </w:r>
          </w:p>
        </w:tc>
      </w:tr>
      <w:tr w:rsidR="005C71E3" w:rsidRPr="00C24D49" w:rsidTr="00F84593">
        <w:trPr>
          <w:trHeight w:val="660"/>
        </w:trPr>
        <w:tc>
          <w:tcPr>
            <w:tcW w:w="4782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сумма возврата из ФСС НА О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НУ ОРГАНИЗАЦИЮ, тыс.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10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8,267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14,919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6,529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9,787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6,626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15,588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115,615</w:t>
            </w:r>
          </w:p>
        </w:tc>
        <w:tc>
          <w:tcPr>
            <w:tcW w:w="1111" w:type="dxa"/>
            <w:shd w:val="clear" w:color="DDEBF7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</w:tr>
    </w:tbl>
    <w:p w:rsidR="00C054BB" w:rsidRDefault="00C054BB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054BB" w:rsidSect="00C24D4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D49">
        <w:rPr>
          <w:rFonts w:ascii="Times New Roman" w:hAnsi="Times New Roman" w:cs="Times New Roman"/>
          <w:sz w:val="24"/>
          <w:szCs w:val="24"/>
        </w:rPr>
        <w:t>Рассмотрим, на что были израсходованы привлеченные средства на мероприятия по охране труда как по годам</w:t>
      </w:r>
      <w:proofErr w:type="gramStart"/>
      <w:r w:rsidRPr="00C24D4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24D49">
        <w:rPr>
          <w:rFonts w:ascii="Times New Roman" w:hAnsi="Times New Roman" w:cs="Times New Roman"/>
          <w:sz w:val="24"/>
          <w:szCs w:val="24"/>
        </w:rPr>
        <w:t xml:space="preserve"> так и в разрезе отчетов 19-ТИ за 2017год по округам и реги</w:t>
      </w:r>
      <w:r w:rsidRPr="00C24D49">
        <w:rPr>
          <w:rFonts w:ascii="Times New Roman" w:hAnsi="Times New Roman" w:cs="Times New Roman"/>
          <w:sz w:val="24"/>
          <w:szCs w:val="24"/>
        </w:rPr>
        <w:t>о</w:t>
      </w:r>
      <w:r w:rsidRPr="00C24D49">
        <w:rPr>
          <w:rFonts w:ascii="Times New Roman" w:hAnsi="Times New Roman" w:cs="Times New Roman"/>
          <w:sz w:val="24"/>
          <w:szCs w:val="24"/>
        </w:rPr>
        <w:t>нам.</w:t>
      </w:r>
    </w:p>
    <w:p w:rsidR="005C71E3" w:rsidRPr="00C24D49" w:rsidRDefault="005C71E3" w:rsidP="005C71E3">
      <w:pPr>
        <w:tabs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335" w:type="dxa"/>
        <w:tblInd w:w="93" w:type="dxa"/>
        <w:tblLook w:val="04A0" w:firstRow="1" w:lastRow="0" w:firstColumn="1" w:lastColumn="0" w:noHBand="0" w:noVBand="1"/>
      </w:tblPr>
      <w:tblGrid>
        <w:gridCol w:w="4695"/>
        <w:gridCol w:w="1120"/>
        <w:gridCol w:w="1120"/>
        <w:gridCol w:w="1160"/>
        <w:gridCol w:w="1240"/>
      </w:tblGrid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по охране тр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 всего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10 857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10 367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14 265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средняя сумма ЗАТРАТ на охрану труда НА ОДНУ ОРГАНИЗАЦИЮ,  тыс. руб.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184,5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средняя сумма ЗАТРАТ на охрану труда НА ОДНОГО РАБОТАЮЩЕГО**, 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2 695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2 723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3 235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3 953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 за счет возврата 20% страховых взносов из ФСС     тыс. руб.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70 888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116 680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133 834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167 147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доля возвратных средств в общем фина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н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сировании,  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9,64%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1,13%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1,10%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1,17%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 СОУТ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754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др. </w:t>
            </w:r>
            <w:proofErr w:type="gram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СИЗ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426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 xml:space="preserve">средние затраты </w:t>
            </w:r>
            <w:proofErr w:type="gramStart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СИЗ</w:t>
            </w:r>
            <w:proofErr w:type="gramEnd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 xml:space="preserve"> на 1 работающего, 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118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медосмотров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3 828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4 622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 xml:space="preserve">средние затраты МЕДОСМОТРЫ на 1 </w:t>
            </w:r>
            <w:proofErr w:type="gramStart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р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а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ботающего</w:t>
            </w:r>
            <w:proofErr w:type="gramEnd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,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1 006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1 115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1 281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 по охране</w:t>
            </w:r>
            <w:proofErr w:type="gramEnd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 xml:space="preserve">средние затраты ОБУЧЕНИЕ на 1 </w:t>
            </w:r>
            <w:proofErr w:type="gramStart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раб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о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тающего</w:t>
            </w:r>
            <w:proofErr w:type="gramEnd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, 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95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мероприятия (пр.181н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Минт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удРФ</w:t>
            </w:r>
            <w:proofErr w:type="spellEnd"/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6 086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5 243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8 119</w:t>
            </w:r>
          </w:p>
        </w:tc>
      </w:tr>
      <w:tr w:rsidR="005C71E3" w:rsidRPr="00C24D49" w:rsidTr="00C054BB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 xml:space="preserve">средние затраты ДРУГИЕ (пр.181н </w:t>
            </w:r>
            <w:proofErr w:type="spellStart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Ми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н</w:t>
            </w:r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трРФ</w:t>
            </w:r>
            <w:proofErr w:type="spellEnd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) на 1 работающего,  тыс</w:t>
            </w:r>
            <w:proofErr w:type="gramStart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.р</w:t>
            </w:r>
            <w:proofErr w:type="gramEnd"/>
            <w:r w:rsidRPr="00C24D49">
              <w:rPr>
                <w:rFonts w:ascii="Times New Roman" w:eastAsia="Times New Roman" w:hAnsi="Times New Roman" w:cs="Times New Roman"/>
                <w:bCs/>
                <w:i/>
                <w:color w:val="548DD4" w:themeColor="text2" w:themeTint="99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1,490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1,377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1,724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1E3" w:rsidRPr="00C24D49" w:rsidRDefault="005C71E3" w:rsidP="005C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C24D49"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z w:val="24"/>
                <w:szCs w:val="24"/>
                <w:lang w:eastAsia="ru-RU"/>
              </w:rPr>
              <w:t>2,250</w:t>
            </w:r>
          </w:p>
        </w:tc>
      </w:tr>
    </w:tbl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1E3" w:rsidRPr="00C24D49" w:rsidRDefault="005C71E3" w:rsidP="00C054BB">
      <w:pPr>
        <w:tabs>
          <w:tab w:val="left" w:pos="430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D49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C24D49">
        <w:rPr>
          <w:rFonts w:ascii="Times New Roman" w:hAnsi="Times New Roman" w:cs="Times New Roman"/>
          <w:sz w:val="24"/>
          <w:szCs w:val="24"/>
        </w:rPr>
        <w:t xml:space="preserve"> Следует отметить, что данные </w:t>
      </w:r>
      <w:r w:rsidRPr="00C24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прописанные таким шрифтом, </w:t>
      </w:r>
      <w:r w:rsidRPr="00C24D49">
        <w:rPr>
          <w:rFonts w:ascii="Times New Roman" w:hAnsi="Times New Roman" w:cs="Times New Roman"/>
          <w:sz w:val="24"/>
          <w:szCs w:val="24"/>
        </w:rPr>
        <w:t>вн</w:t>
      </w:r>
      <w:r w:rsidRPr="00C24D49">
        <w:rPr>
          <w:rFonts w:ascii="Times New Roman" w:hAnsi="Times New Roman" w:cs="Times New Roman"/>
          <w:sz w:val="24"/>
          <w:szCs w:val="24"/>
        </w:rPr>
        <w:t>о</w:t>
      </w:r>
      <w:r w:rsidRPr="00C24D49">
        <w:rPr>
          <w:rFonts w:ascii="Times New Roman" w:hAnsi="Times New Roman" w:cs="Times New Roman"/>
          <w:sz w:val="24"/>
          <w:szCs w:val="24"/>
        </w:rPr>
        <w:t xml:space="preserve">сятся в таблицу оператором, а данные, </w:t>
      </w:r>
      <w:r w:rsidRPr="00C24D49">
        <w:rPr>
          <w:rFonts w:ascii="Times New Roman" w:eastAsia="Times New Roman" w:hAnsi="Times New Roman" w:cs="Times New Roman"/>
          <w:bCs/>
          <w:i/>
          <w:color w:val="548DD4" w:themeColor="text2" w:themeTint="99"/>
          <w:sz w:val="24"/>
          <w:szCs w:val="24"/>
          <w:lang w:eastAsia="ru-RU"/>
        </w:rPr>
        <w:t>отображаемые таким ШРИФТОМ</w:t>
      </w:r>
      <w:r w:rsidRPr="00C24D4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C24D49">
        <w:rPr>
          <w:rFonts w:ascii="Times New Roman" w:hAnsi="Times New Roman" w:cs="Times New Roman"/>
          <w:sz w:val="24"/>
          <w:szCs w:val="24"/>
        </w:rPr>
        <w:t>появляются автоматически в результате автоматической обработки соответствующих значений и не могут быть изменены оператором.</w:t>
      </w:r>
    </w:p>
    <w:p w:rsidR="005C71E3" w:rsidRPr="00C24D49" w:rsidRDefault="005C71E3" w:rsidP="00C054BB">
      <w:pPr>
        <w:tabs>
          <w:tab w:val="left" w:pos="430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D49">
        <w:rPr>
          <w:rFonts w:ascii="Times New Roman" w:hAnsi="Times New Roman" w:cs="Times New Roman"/>
          <w:sz w:val="24"/>
          <w:szCs w:val="24"/>
        </w:rPr>
        <w:t xml:space="preserve">Необходимо учитывать возможности, заложенные в направляемую форму отчета 19-ТИ за каждый отчетный год. Они позволяют без дополнительных </w:t>
      </w:r>
      <w:proofErr w:type="spellStart"/>
      <w:r w:rsidRPr="00C24D49">
        <w:rPr>
          <w:rFonts w:ascii="Times New Roman" w:hAnsi="Times New Roman" w:cs="Times New Roman"/>
          <w:sz w:val="24"/>
          <w:szCs w:val="24"/>
        </w:rPr>
        <w:t>трудовременных</w:t>
      </w:r>
      <w:proofErr w:type="spellEnd"/>
      <w:r w:rsidRPr="00C24D49">
        <w:rPr>
          <w:rFonts w:ascii="Times New Roman" w:hAnsi="Times New Roman" w:cs="Times New Roman"/>
          <w:sz w:val="24"/>
          <w:szCs w:val="24"/>
        </w:rPr>
        <w:t xml:space="preserve"> з</w:t>
      </w:r>
      <w:r w:rsidRPr="00C24D49">
        <w:rPr>
          <w:rFonts w:ascii="Times New Roman" w:hAnsi="Times New Roman" w:cs="Times New Roman"/>
          <w:sz w:val="24"/>
          <w:szCs w:val="24"/>
        </w:rPr>
        <w:t>а</w:t>
      </w:r>
      <w:r w:rsidRPr="00C24D49">
        <w:rPr>
          <w:rFonts w:ascii="Times New Roman" w:hAnsi="Times New Roman" w:cs="Times New Roman"/>
          <w:sz w:val="24"/>
          <w:szCs w:val="24"/>
        </w:rPr>
        <w:t xml:space="preserve">трат получать результаты анализов данных, представляемых первичными  организациями. </w:t>
      </w:r>
    </w:p>
    <w:p w:rsidR="005C71E3" w:rsidRPr="00C24D49" w:rsidRDefault="005C71E3" w:rsidP="00C054BB">
      <w:pPr>
        <w:tabs>
          <w:tab w:val="left" w:pos="430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D49">
        <w:rPr>
          <w:rFonts w:ascii="Times New Roman" w:hAnsi="Times New Roman" w:cs="Times New Roman"/>
          <w:sz w:val="24"/>
          <w:szCs w:val="24"/>
        </w:rPr>
        <w:t xml:space="preserve">Кроме того¸ это позволяет выявить ошибки и несоответствия до ввода в сводную таблицу отчета региональной организации.  </w:t>
      </w:r>
    </w:p>
    <w:p w:rsidR="005C71E3" w:rsidRPr="00C24D49" w:rsidRDefault="005C71E3" w:rsidP="00C054BB">
      <w:pPr>
        <w:tabs>
          <w:tab w:val="left" w:pos="430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D49">
        <w:rPr>
          <w:rFonts w:ascii="Times New Roman" w:hAnsi="Times New Roman" w:cs="Times New Roman"/>
          <w:sz w:val="24"/>
          <w:szCs w:val="24"/>
        </w:rPr>
        <w:t>В ЦС Профсоюза полученные из регионов отчеты обрабатываются только в авт</w:t>
      </w:r>
      <w:r w:rsidRPr="00C24D49">
        <w:rPr>
          <w:rFonts w:ascii="Times New Roman" w:hAnsi="Times New Roman" w:cs="Times New Roman"/>
          <w:sz w:val="24"/>
          <w:szCs w:val="24"/>
        </w:rPr>
        <w:t>о</w:t>
      </w:r>
      <w:r w:rsidRPr="00C24D49">
        <w:rPr>
          <w:rFonts w:ascii="Times New Roman" w:hAnsi="Times New Roman" w:cs="Times New Roman"/>
          <w:sz w:val="24"/>
          <w:szCs w:val="24"/>
        </w:rPr>
        <w:t xml:space="preserve">матизированном виде. Ни одна цифра не вводится вручную, а только методом экспорта из полученных таблиц. </w:t>
      </w:r>
    </w:p>
    <w:p w:rsidR="005C71E3" w:rsidRPr="00C24D49" w:rsidRDefault="005C71E3" w:rsidP="00C054BB">
      <w:pPr>
        <w:tabs>
          <w:tab w:val="left" w:pos="430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D49">
        <w:rPr>
          <w:rFonts w:ascii="Times New Roman" w:hAnsi="Times New Roman" w:cs="Times New Roman"/>
          <w:sz w:val="24"/>
          <w:szCs w:val="24"/>
        </w:rPr>
        <w:t>Это позволяет сделать расширенный анализ по любому заложенному в таблицы отчетов параметру, в т.ч. по финансированию как в целом на организацию, так и на одн</w:t>
      </w:r>
      <w:r w:rsidRPr="00C24D49">
        <w:rPr>
          <w:rFonts w:ascii="Times New Roman" w:hAnsi="Times New Roman" w:cs="Times New Roman"/>
          <w:sz w:val="24"/>
          <w:szCs w:val="24"/>
        </w:rPr>
        <w:t>о</w:t>
      </w:r>
      <w:r w:rsidRPr="00C24D49">
        <w:rPr>
          <w:rFonts w:ascii="Times New Roman" w:hAnsi="Times New Roman" w:cs="Times New Roman"/>
          <w:sz w:val="24"/>
          <w:szCs w:val="24"/>
        </w:rPr>
        <w:t>го работающего. Примеры такого анализа приводятся ниже (в том числе в разрезе ФО-региональная организация).</w:t>
      </w:r>
    </w:p>
    <w:p w:rsidR="005C71E3" w:rsidRPr="00C24D49" w:rsidRDefault="005C71E3" w:rsidP="005C71E3">
      <w:pPr>
        <w:tabs>
          <w:tab w:val="left" w:pos="43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904561" cy="2816998"/>
            <wp:effectExtent l="19050" t="0" r="19989" b="2402"/>
            <wp:docPr id="195" name="Диаграмма 19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1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969083" cy="2600076"/>
            <wp:effectExtent l="19050" t="0" r="12617" b="0"/>
            <wp:docPr id="196" name="Диаграмма 19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2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958426" cy="2504661"/>
            <wp:effectExtent l="19050" t="0" r="23274" b="0"/>
            <wp:docPr id="197" name="Диаграмма 19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3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847356" cy="2319876"/>
            <wp:effectExtent l="19050" t="0" r="20044" b="4224"/>
            <wp:docPr id="198" name="Диаграмма 19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4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</w:p>
    <w:p w:rsidR="005C71E3" w:rsidRPr="00C054BB" w:rsidRDefault="005C71E3" w:rsidP="005C71E3">
      <w:pPr>
        <w:tabs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054BB">
        <w:rPr>
          <w:rFonts w:ascii="Times New Roman" w:hAnsi="Times New Roman" w:cs="Times New Roman"/>
          <w:b/>
          <w:sz w:val="28"/>
          <w:szCs w:val="28"/>
        </w:rPr>
        <w:t xml:space="preserve">Эти же показатели в разрезе федеральных округов  </w:t>
      </w:r>
    </w:p>
    <w:p w:rsidR="00C054BB" w:rsidRDefault="00C054BB" w:rsidP="005C71E3">
      <w:pPr>
        <w:tabs>
          <w:tab w:val="left" w:pos="4305"/>
        </w:tabs>
        <w:spacing w:after="0" w:line="240" w:lineRule="auto"/>
      </w:pPr>
    </w:p>
    <w:p w:rsid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923308" cy="2520564"/>
            <wp:effectExtent l="19050" t="0" r="20292" b="0"/>
            <wp:docPr id="199" name="Диаграмма 1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5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4305"/>
        </w:tabs>
        <w:spacing w:after="0" w:line="240" w:lineRule="auto"/>
      </w:pP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869857" cy="2644610"/>
            <wp:effectExtent l="19050" t="0" r="16593" b="3340"/>
            <wp:docPr id="200" name="Диаграмма 20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6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</w:p>
    <w:p w:rsid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872260" cy="2409245"/>
            <wp:effectExtent l="19050" t="0" r="14190" b="0"/>
            <wp:docPr id="201" name="Диаграмма 20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7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4305"/>
        </w:tabs>
        <w:spacing w:after="0" w:line="240" w:lineRule="auto"/>
      </w:pPr>
    </w:p>
    <w:p w:rsidR="005C71E3" w:rsidRPr="005C71E3" w:rsidRDefault="005C71E3" w:rsidP="005C71E3">
      <w:pPr>
        <w:tabs>
          <w:tab w:val="left" w:pos="4305"/>
        </w:tabs>
        <w:spacing w:after="0" w:line="240" w:lineRule="auto"/>
      </w:pPr>
      <w:r w:rsidRPr="005C71E3">
        <w:rPr>
          <w:noProof/>
          <w:lang w:eastAsia="ru-RU"/>
        </w:rPr>
        <w:drawing>
          <wp:inline distT="0" distB="0" distL="0" distR="0">
            <wp:extent cx="5923308" cy="2885385"/>
            <wp:effectExtent l="19050" t="0" r="20292" b="0"/>
            <wp:docPr id="202" name="Диаграмма 20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8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3705"/>
        </w:tabs>
        <w:spacing w:after="0"/>
      </w:pPr>
    </w:p>
    <w:p w:rsidR="005C71E3" w:rsidRPr="00C054BB" w:rsidRDefault="005C71E3" w:rsidP="005C71E3">
      <w:pPr>
        <w:tabs>
          <w:tab w:val="left" w:pos="3705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BB">
        <w:rPr>
          <w:rFonts w:ascii="Times New Roman" w:hAnsi="Times New Roman" w:cs="Times New Roman"/>
          <w:b/>
          <w:sz w:val="24"/>
          <w:szCs w:val="24"/>
          <w:u w:val="single"/>
        </w:rPr>
        <w:t>ПФО</w:t>
      </w:r>
    </w:p>
    <w:p w:rsidR="005C71E3" w:rsidRPr="005C71E3" w:rsidRDefault="005C71E3" w:rsidP="005C71E3">
      <w:pPr>
        <w:tabs>
          <w:tab w:val="left" w:pos="3705"/>
        </w:tabs>
        <w:spacing w:after="0"/>
        <w:rPr>
          <w:b/>
          <w:sz w:val="24"/>
          <w:szCs w:val="24"/>
          <w:u w:val="single"/>
        </w:rPr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896555" cy="2464905"/>
            <wp:effectExtent l="19050" t="0" r="27995" b="0"/>
            <wp:docPr id="203" name="Диаграмма 20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9"/>
              </a:graphicData>
            </a:graphic>
          </wp:inline>
        </w:drawing>
      </w:r>
    </w:p>
    <w:p w:rsid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4744" cy="2480807"/>
            <wp:effectExtent l="19050" t="0" r="18856" b="0"/>
            <wp:docPr id="204" name="Диаграмма 20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0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3705"/>
        </w:tabs>
        <w:spacing w:after="0"/>
      </w:pPr>
    </w:p>
    <w:p w:rsid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00586" cy="2533291"/>
            <wp:effectExtent l="19050" t="0" r="23964" b="359"/>
            <wp:docPr id="205" name="Диаграмма 2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1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3705"/>
        </w:tabs>
        <w:spacing w:after="0"/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05031" cy="2836076"/>
            <wp:effectExtent l="19050" t="0" r="19519" b="2374"/>
            <wp:docPr id="206" name="Диаграмма 2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2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3705"/>
        </w:tabs>
        <w:spacing w:after="0"/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19415" cy="2813188"/>
            <wp:effectExtent l="19050" t="0" r="24185" b="6212"/>
            <wp:docPr id="207" name="Диаграмма 20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3"/>
              </a:graphicData>
            </a:graphic>
          </wp:inline>
        </w:drawing>
      </w:r>
    </w:p>
    <w:p w:rsidR="00C054BB" w:rsidRDefault="00C054BB" w:rsidP="005C71E3">
      <w:pPr>
        <w:tabs>
          <w:tab w:val="left" w:pos="3705"/>
        </w:tabs>
        <w:spacing w:after="0"/>
        <w:rPr>
          <w:b/>
          <w:sz w:val="24"/>
          <w:szCs w:val="24"/>
          <w:u w:val="single"/>
        </w:rPr>
      </w:pPr>
    </w:p>
    <w:p w:rsidR="005C71E3" w:rsidRPr="005C71E3" w:rsidRDefault="005C71E3" w:rsidP="005C71E3">
      <w:pPr>
        <w:tabs>
          <w:tab w:val="left" w:pos="3705"/>
        </w:tabs>
        <w:spacing w:after="0"/>
        <w:rPr>
          <w:b/>
          <w:sz w:val="24"/>
          <w:szCs w:val="24"/>
          <w:u w:val="single"/>
        </w:rPr>
      </w:pPr>
      <w:r w:rsidRPr="005C71E3">
        <w:rPr>
          <w:b/>
          <w:sz w:val="24"/>
          <w:szCs w:val="24"/>
          <w:u w:val="single"/>
        </w:rPr>
        <w:t>СЗФО</w:t>
      </w:r>
    </w:p>
    <w:p w:rsid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0299" cy="2544417"/>
            <wp:effectExtent l="19050" t="0" r="23301" b="8283"/>
            <wp:docPr id="208" name="Диаграмма 20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4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3705"/>
        </w:tabs>
        <w:spacing w:after="0"/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72258" cy="2536466"/>
            <wp:effectExtent l="19050" t="0" r="28492" b="0"/>
            <wp:docPr id="209" name="Диаграмма 20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5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1569" cy="2957885"/>
            <wp:effectExtent l="19050" t="0" r="22031" b="0"/>
            <wp:docPr id="210" name="Диаграмма 2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6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3705"/>
        </w:tabs>
        <w:spacing w:after="0"/>
      </w:pPr>
    </w:p>
    <w:p w:rsid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75460" cy="2806811"/>
            <wp:effectExtent l="19050" t="0" r="25290" b="0"/>
            <wp:docPr id="211" name="Диаграмма 2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7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3705"/>
        </w:tabs>
        <w:spacing w:after="0"/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57487" cy="2925141"/>
            <wp:effectExtent l="19050" t="0" r="24213" b="8559"/>
            <wp:docPr id="212" name="Диаграмма 2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8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3705"/>
        </w:tabs>
        <w:spacing w:after="0"/>
        <w:rPr>
          <w:b/>
          <w:sz w:val="24"/>
          <w:szCs w:val="24"/>
          <w:u w:val="single"/>
        </w:rPr>
      </w:pPr>
      <w:r w:rsidRPr="005C71E3">
        <w:rPr>
          <w:b/>
          <w:sz w:val="24"/>
          <w:szCs w:val="24"/>
          <w:u w:val="single"/>
        </w:rPr>
        <w:t>СКФО</w:t>
      </w:r>
    </w:p>
    <w:p w:rsidR="005C71E3" w:rsidRPr="005C71E3" w:rsidRDefault="005C71E3" w:rsidP="005C71E3">
      <w:pPr>
        <w:tabs>
          <w:tab w:val="left" w:pos="3705"/>
        </w:tabs>
        <w:spacing w:after="0"/>
        <w:rPr>
          <w:b/>
          <w:sz w:val="24"/>
          <w:szCs w:val="24"/>
          <w:u w:val="single"/>
        </w:rPr>
      </w:pPr>
    </w:p>
    <w:p w:rsid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194560"/>
            <wp:effectExtent l="19050" t="0" r="20292" b="0"/>
            <wp:docPr id="213" name="Диаграмма 2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9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3705"/>
        </w:tabs>
        <w:spacing w:after="0"/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6014" cy="2740660"/>
            <wp:effectExtent l="19050" t="0" r="17586" b="2540"/>
            <wp:docPr id="214" name="Диаграмма 2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0"/>
              </a:graphicData>
            </a:graphic>
          </wp:inline>
        </w:drawing>
      </w:r>
    </w:p>
    <w:p w:rsidR="005C71E3" w:rsidRPr="005C71E3" w:rsidRDefault="005C71E3" w:rsidP="005C71E3">
      <w:pPr>
        <w:tabs>
          <w:tab w:val="left" w:pos="3705"/>
        </w:tabs>
        <w:spacing w:after="0"/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4744" cy="2441050"/>
            <wp:effectExtent l="19050" t="0" r="18856" b="0"/>
            <wp:docPr id="215" name="Диаграмма 2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1"/>
              </a:graphicData>
            </a:graphic>
          </wp:inline>
        </w:drawing>
      </w:r>
    </w:p>
    <w:p w:rsid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7284" cy="2584505"/>
            <wp:effectExtent l="19050" t="0" r="16316" b="6295"/>
            <wp:docPr id="216" name="Диаграмма 2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2"/>
              </a:graphicData>
            </a:graphic>
          </wp:inline>
        </w:drawing>
      </w:r>
    </w:p>
    <w:p w:rsidR="00C054BB" w:rsidRPr="005C71E3" w:rsidRDefault="00C054BB" w:rsidP="005C71E3">
      <w:pPr>
        <w:tabs>
          <w:tab w:val="left" w:pos="3705"/>
        </w:tabs>
        <w:spacing w:after="0"/>
      </w:pPr>
    </w:p>
    <w:p w:rsidR="005C71E3" w:rsidRPr="005C71E3" w:rsidRDefault="005C71E3" w:rsidP="005C71E3">
      <w:pPr>
        <w:tabs>
          <w:tab w:val="left" w:pos="3705"/>
        </w:tabs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969343"/>
            <wp:effectExtent l="19050" t="0" r="20292" b="2457"/>
            <wp:docPr id="217" name="Диаграмма 2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3"/>
              </a:graphicData>
            </a:graphic>
          </wp:inline>
        </w:drawing>
      </w:r>
    </w:p>
    <w:p w:rsidR="005C71E3" w:rsidRPr="005C71E3" w:rsidRDefault="005C71E3" w:rsidP="005C71E3">
      <w:pPr>
        <w:spacing w:after="0"/>
        <w:rPr>
          <w:b/>
          <w:sz w:val="24"/>
          <w:szCs w:val="24"/>
          <w:u w:val="single"/>
        </w:rPr>
      </w:pPr>
    </w:p>
    <w:p w:rsidR="005C71E3" w:rsidRPr="005C71E3" w:rsidRDefault="005C71E3" w:rsidP="005C71E3">
      <w:pPr>
        <w:spacing w:after="0"/>
        <w:rPr>
          <w:b/>
          <w:sz w:val="24"/>
          <w:szCs w:val="24"/>
          <w:u w:val="single"/>
        </w:rPr>
      </w:pPr>
      <w:r w:rsidRPr="005C71E3">
        <w:rPr>
          <w:b/>
          <w:sz w:val="24"/>
          <w:szCs w:val="24"/>
          <w:u w:val="single"/>
        </w:rPr>
        <w:t>СФО</w:t>
      </w: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10442" cy="2496075"/>
            <wp:effectExtent l="19050" t="0" r="14108" b="0"/>
            <wp:docPr id="218" name="Диаграмма 2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4"/>
              </a:graphicData>
            </a:graphic>
          </wp:inline>
        </w:drawing>
      </w: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6017315" cy="2592125"/>
            <wp:effectExtent l="19050" t="0" r="21535" b="0"/>
            <wp:docPr id="219" name="Диаграмма 2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5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846567"/>
            <wp:effectExtent l="19050" t="0" r="20292" b="0"/>
            <wp:docPr id="220" name="Диаграмма 2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6"/>
              </a:graphicData>
            </a:graphic>
          </wp:inline>
        </w:drawing>
      </w:r>
    </w:p>
    <w:p w:rsidR="005C71E3" w:rsidRPr="005C71E3" w:rsidRDefault="005C71E3" w:rsidP="005C71E3">
      <w:pPr>
        <w:spacing w:after="0"/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865771" cy="2790907"/>
            <wp:effectExtent l="19050" t="0" r="20679" b="9443"/>
            <wp:docPr id="221" name="Диаграмма 2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7"/>
              </a:graphicData>
            </a:graphic>
          </wp:inline>
        </w:drawing>
      </w: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931491"/>
            <wp:effectExtent l="19050" t="0" r="20292" b="2209"/>
            <wp:docPr id="222" name="Диаграмма 2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8"/>
              </a:graphicData>
            </a:graphic>
          </wp:inline>
        </w:drawing>
      </w:r>
    </w:p>
    <w:p w:rsidR="00C054BB" w:rsidRDefault="00C054BB" w:rsidP="005C71E3">
      <w:pPr>
        <w:spacing w:after="0"/>
        <w:rPr>
          <w:b/>
          <w:sz w:val="24"/>
          <w:szCs w:val="24"/>
          <w:u w:val="single"/>
        </w:rPr>
      </w:pPr>
    </w:p>
    <w:p w:rsidR="005C71E3" w:rsidRPr="005C71E3" w:rsidRDefault="005C71E3" w:rsidP="005C71E3">
      <w:pPr>
        <w:spacing w:after="0"/>
        <w:rPr>
          <w:b/>
          <w:sz w:val="24"/>
          <w:szCs w:val="24"/>
          <w:u w:val="single"/>
        </w:rPr>
      </w:pPr>
      <w:r w:rsidRPr="005C71E3">
        <w:rPr>
          <w:b/>
          <w:sz w:val="24"/>
          <w:szCs w:val="24"/>
          <w:u w:val="single"/>
        </w:rPr>
        <w:t>УФО</w:t>
      </w: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4744" cy="2494805"/>
            <wp:effectExtent l="19050" t="0" r="18856" b="745"/>
            <wp:docPr id="223" name="Диаграмма 2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9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4744" cy="2464904"/>
            <wp:effectExtent l="19050" t="0" r="18856" b="0"/>
            <wp:docPr id="224" name="Диаграмма 2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0"/>
              </a:graphicData>
            </a:graphic>
          </wp:inline>
        </w:drawing>
      </w: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590855"/>
            <wp:effectExtent l="19050" t="0" r="20292" b="0"/>
            <wp:docPr id="225" name="Диаграмма 2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1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4744" cy="2790908"/>
            <wp:effectExtent l="19050" t="0" r="18856" b="9442"/>
            <wp:docPr id="226" name="Диаграмма 2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2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6014" cy="2686271"/>
            <wp:effectExtent l="19050" t="0" r="17586" b="0"/>
            <wp:docPr id="227" name="Диаграмма 2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3"/>
              </a:graphicData>
            </a:graphic>
          </wp:inline>
        </w:drawing>
      </w:r>
    </w:p>
    <w:p w:rsidR="00C054BB" w:rsidRDefault="00C054BB" w:rsidP="005C71E3">
      <w:pPr>
        <w:spacing w:after="0"/>
        <w:rPr>
          <w:b/>
          <w:sz w:val="24"/>
          <w:szCs w:val="24"/>
          <w:u w:val="single"/>
        </w:rPr>
      </w:pPr>
    </w:p>
    <w:p w:rsidR="00C054BB" w:rsidRDefault="00C054BB" w:rsidP="005C71E3">
      <w:pPr>
        <w:spacing w:after="0"/>
        <w:rPr>
          <w:b/>
          <w:sz w:val="24"/>
          <w:szCs w:val="24"/>
          <w:u w:val="single"/>
        </w:rPr>
      </w:pPr>
    </w:p>
    <w:p w:rsidR="00C054BB" w:rsidRDefault="00C054BB" w:rsidP="005C71E3">
      <w:pPr>
        <w:spacing w:after="0"/>
        <w:rPr>
          <w:b/>
          <w:sz w:val="24"/>
          <w:szCs w:val="24"/>
          <w:u w:val="single"/>
        </w:rPr>
      </w:pPr>
    </w:p>
    <w:p w:rsidR="005C71E3" w:rsidRPr="00C054BB" w:rsidRDefault="005C71E3" w:rsidP="005C71E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BB">
        <w:rPr>
          <w:rFonts w:ascii="Times New Roman" w:hAnsi="Times New Roman" w:cs="Times New Roman"/>
          <w:b/>
          <w:sz w:val="24"/>
          <w:szCs w:val="24"/>
          <w:u w:val="single"/>
        </w:rPr>
        <w:t>ЦФО</w:t>
      </w:r>
    </w:p>
    <w:p w:rsidR="005C71E3" w:rsidRPr="005C71E3" w:rsidRDefault="005C71E3" w:rsidP="005C71E3">
      <w:pPr>
        <w:spacing w:after="0"/>
        <w:rPr>
          <w:b/>
          <w:sz w:val="24"/>
          <w:szCs w:val="24"/>
          <w:u w:val="single"/>
        </w:rPr>
      </w:pPr>
    </w:p>
    <w:p w:rsidR="00C054BB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711394"/>
            <wp:effectExtent l="19050" t="0" r="20292" b="0"/>
            <wp:docPr id="228" name="Диаграмма 2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4"/>
              </a:graphicData>
            </a:graphic>
          </wp:inline>
        </w:drawing>
      </w:r>
    </w:p>
    <w:p w:rsidR="00C054BB" w:rsidRDefault="00C054BB" w:rsidP="005C71E3">
      <w:pPr>
        <w:spacing w:after="0"/>
      </w:pP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885042" cy="2835468"/>
            <wp:effectExtent l="19050" t="0" r="20458" b="2982"/>
            <wp:docPr id="229" name="Диаграмма 2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5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4744" cy="2727297"/>
            <wp:effectExtent l="19050" t="0" r="18856" b="0"/>
            <wp:docPr id="230" name="Диаграмма 2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6"/>
              </a:graphicData>
            </a:graphic>
          </wp:inline>
        </w:drawing>
      </w: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2767054"/>
            <wp:effectExtent l="19050" t="0" r="20292" b="0"/>
            <wp:docPr id="231" name="Диаграмма 2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7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859780" cy="2908604"/>
            <wp:effectExtent l="19050" t="0" r="26670" b="6046"/>
            <wp:docPr id="232" name="Диаграмма 2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8"/>
              </a:graphicData>
            </a:graphic>
          </wp:inline>
        </w:drawing>
      </w:r>
    </w:p>
    <w:p w:rsidR="00C054BB" w:rsidRDefault="00C054BB" w:rsidP="005C71E3">
      <w:pPr>
        <w:spacing w:after="0"/>
        <w:rPr>
          <w:b/>
          <w:sz w:val="24"/>
          <w:szCs w:val="24"/>
          <w:u w:val="single"/>
        </w:rPr>
      </w:pPr>
    </w:p>
    <w:p w:rsidR="005C71E3" w:rsidRPr="00C054BB" w:rsidRDefault="005C71E3" w:rsidP="005C71E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BB">
        <w:rPr>
          <w:rFonts w:ascii="Times New Roman" w:hAnsi="Times New Roman" w:cs="Times New Roman"/>
          <w:b/>
          <w:sz w:val="24"/>
          <w:szCs w:val="24"/>
          <w:u w:val="single"/>
        </w:rPr>
        <w:t>ЮФО с Крымом и г. Севастополь</w:t>
      </w:r>
    </w:p>
    <w:p w:rsidR="005C71E3" w:rsidRPr="005C71E3" w:rsidRDefault="005C71E3" w:rsidP="005C71E3">
      <w:pPr>
        <w:spacing w:after="0"/>
        <w:rPr>
          <w:b/>
          <w:sz w:val="24"/>
          <w:szCs w:val="24"/>
          <w:u w:val="single"/>
        </w:rPr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4744" cy="2488455"/>
            <wp:effectExtent l="19050" t="0" r="18856" b="7095"/>
            <wp:docPr id="233" name="Диаграмма 2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9"/>
              </a:graphicData>
            </a:graphic>
          </wp:inline>
        </w:drawing>
      </w: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6014" cy="2751151"/>
            <wp:effectExtent l="19050" t="0" r="17586" b="0"/>
            <wp:docPr id="234" name="Диаграмма 2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0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8554" cy="2727298"/>
            <wp:effectExtent l="19050" t="0" r="15046" b="0"/>
            <wp:docPr id="235" name="Диаграмма 2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1"/>
              </a:graphicData>
            </a:graphic>
          </wp:inline>
        </w:drawing>
      </w:r>
    </w:p>
    <w:p w:rsidR="00C054BB" w:rsidRPr="005C71E3" w:rsidRDefault="00C054BB" w:rsidP="005C71E3">
      <w:pPr>
        <w:spacing w:after="0"/>
      </w:pP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7284" cy="2527576"/>
            <wp:effectExtent l="19050" t="0" r="16316" b="6074"/>
            <wp:docPr id="236" name="Диаграмма 2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2"/>
              </a:graphicData>
            </a:graphic>
          </wp:inline>
        </w:drawing>
      </w:r>
    </w:p>
    <w:p w:rsidR="005C71E3" w:rsidRPr="005C71E3" w:rsidRDefault="005C71E3" w:rsidP="005C71E3">
      <w:pPr>
        <w:spacing w:after="0"/>
      </w:pPr>
      <w:r w:rsidRPr="005C71E3">
        <w:rPr>
          <w:noProof/>
          <w:lang w:eastAsia="ru-RU"/>
        </w:rPr>
        <w:drawing>
          <wp:inline distT="0" distB="0" distL="0" distR="0">
            <wp:extent cx="5923308" cy="1804642"/>
            <wp:effectExtent l="19050" t="0" r="20292" b="5108"/>
            <wp:docPr id="237" name="Диаграмма 2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3"/>
              </a:graphicData>
            </a:graphic>
          </wp:inline>
        </w:drawing>
      </w:r>
    </w:p>
    <w:p w:rsidR="005C71E3" w:rsidRPr="005C71E3" w:rsidRDefault="005C71E3" w:rsidP="005C71E3">
      <w:pPr>
        <w:spacing w:after="0"/>
      </w:pPr>
    </w:p>
    <w:p w:rsidR="005C71E3" w:rsidRPr="00C054BB" w:rsidRDefault="005C71E3" w:rsidP="00C054BB">
      <w:pPr>
        <w:tabs>
          <w:tab w:val="left" w:pos="4695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54BB">
        <w:rPr>
          <w:rFonts w:ascii="Times New Roman" w:hAnsi="Times New Roman" w:cs="Times New Roman"/>
          <w:b/>
          <w:sz w:val="28"/>
          <w:szCs w:val="28"/>
          <w:u w:val="single"/>
        </w:rPr>
        <w:t>Примечание.</w:t>
      </w:r>
      <w:r w:rsidRPr="00C054BB">
        <w:rPr>
          <w:rFonts w:ascii="Times New Roman" w:hAnsi="Times New Roman" w:cs="Times New Roman"/>
          <w:sz w:val="28"/>
          <w:szCs w:val="28"/>
        </w:rPr>
        <w:t xml:space="preserve"> Данный аналитический инструмент, позволяет сравнимо и соизмеримо увидеть каждую составляющую цифр отчета, проанализир</w:t>
      </w:r>
      <w:r w:rsidRPr="00C054BB">
        <w:rPr>
          <w:rFonts w:ascii="Times New Roman" w:hAnsi="Times New Roman" w:cs="Times New Roman"/>
          <w:sz w:val="28"/>
          <w:szCs w:val="28"/>
        </w:rPr>
        <w:t>о</w:t>
      </w:r>
      <w:r w:rsidRPr="00C054BB">
        <w:rPr>
          <w:rFonts w:ascii="Times New Roman" w:hAnsi="Times New Roman" w:cs="Times New Roman"/>
          <w:sz w:val="28"/>
          <w:szCs w:val="28"/>
        </w:rPr>
        <w:t xml:space="preserve">вать причины того или иного несоответствия, если  показатели явно выходят за пределы допустимого, что влечет существенную погрешность общей. В приведенных таблицах этих несоответствий уже нет. </w:t>
      </w:r>
    </w:p>
    <w:p w:rsidR="0049360F" w:rsidRDefault="0049360F" w:rsidP="0049360F">
      <w:pPr>
        <w:spacing w:after="0"/>
        <w:ind w:firstLine="708"/>
        <w:jc w:val="right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4C3A90" w:rsidRDefault="004C3A90" w:rsidP="00AC0074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4C3A90" w:rsidRDefault="004C3A90" w:rsidP="00AC0074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C054BB" w:rsidRDefault="00C054BB">
      <w:pPr>
        <w:rPr>
          <w:rFonts w:cstheme="minorHAnsi"/>
          <w:color w:val="000000"/>
          <w:spacing w:val="-5"/>
        </w:rPr>
      </w:pPr>
      <w:r>
        <w:rPr>
          <w:rFonts w:cstheme="minorHAnsi"/>
          <w:color w:val="000000"/>
          <w:spacing w:val="-5"/>
        </w:rPr>
        <w:br w:type="page"/>
      </w:r>
    </w:p>
    <w:p w:rsidR="004C3A90" w:rsidRPr="00C054BB" w:rsidRDefault="004C3A90" w:rsidP="004C3A90">
      <w:pPr>
        <w:spacing w:after="0"/>
        <w:ind w:firstLine="708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Приложение </w:t>
      </w:r>
      <w:r w:rsidR="00140850"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CF5B49"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>2</w:t>
      </w:r>
    </w:p>
    <w:p w:rsidR="00C054BB" w:rsidRDefault="004C3A90" w:rsidP="004C3A90">
      <w:pPr>
        <w:spacing w:after="0"/>
        <w:ind w:firstLine="708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 Информации о работе </w:t>
      </w:r>
      <w:proofErr w:type="gramStart"/>
      <w:r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региональных</w:t>
      </w:r>
      <w:proofErr w:type="gramEnd"/>
      <w:r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</w:p>
    <w:p w:rsidR="00140850" w:rsidRPr="00C054BB" w:rsidRDefault="004C3A90" w:rsidP="004C3A90">
      <w:pPr>
        <w:spacing w:after="0"/>
        <w:ind w:firstLine="708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(межрегиональных) организаций Профсоюза </w:t>
      </w:r>
    </w:p>
    <w:p w:rsidR="00345D8D" w:rsidRDefault="004C3A90" w:rsidP="004C3A90">
      <w:pPr>
        <w:spacing w:after="0"/>
        <w:ind w:firstLine="708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и технической инспекции труда по защите прав </w:t>
      </w:r>
    </w:p>
    <w:p w:rsidR="004C3A90" w:rsidRPr="00C054BB" w:rsidRDefault="004C3A90" w:rsidP="004C3A90">
      <w:pPr>
        <w:spacing w:after="0"/>
        <w:ind w:firstLine="708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054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работников на охрану труда за 2017 год  </w:t>
      </w:r>
    </w:p>
    <w:p w:rsidR="00140850" w:rsidRPr="00C054BB" w:rsidRDefault="00140850" w:rsidP="00140850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140850" w:rsidRPr="00345D8D" w:rsidRDefault="00140850" w:rsidP="00345D8D">
      <w:pPr>
        <w:numPr>
          <w:ilvl w:val="0"/>
          <w:numId w:val="7"/>
        </w:num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D8D">
        <w:rPr>
          <w:rFonts w:ascii="Times New Roman" w:hAnsi="Times New Roman" w:cs="Times New Roman"/>
          <w:b/>
          <w:sz w:val="28"/>
          <w:szCs w:val="28"/>
        </w:rPr>
        <w:t>Анализ деятельности технических и внештатных технических и</w:t>
      </w:r>
      <w:r w:rsidRPr="00345D8D">
        <w:rPr>
          <w:rFonts w:ascii="Times New Roman" w:hAnsi="Times New Roman" w:cs="Times New Roman"/>
          <w:b/>
          <w:sz w:val="28"/>
          <w:szCs w:val="28"/>
        </w:rPr>
        <w:t>н</w:t>
      </w:r>
      <w:r w:rsidRPr="00345D8D">
        <w:rPr>
          <w:rFonts w:ascii="Times New Roman" w:hAnsi="Times New Roman" w:cs="Times New Roman"/>
          <w:b/>
          <w:sz w:val="28"/>
          <w:szCs w:val="28"/>
        </w:rPr>
        <w:t>спекторов труда Профсоюза, уполномоченных по охране труда</w:t>
      </w:r>
    </w:p>
    <w:p w:rsidR="00140850" w:rsidRPr="00345D8D" w:rsidRDefault="00140850" w:rsidP="00140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D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0850" w:rsidRPr="00345D8D" w:rsidRDefault="00140850" w:rsidP="00345D8D">
      <w:pPr>
        <w:numPr>
          <w:ilvl w:val="1"/>
          <w:numId w:val="3"/>
        </w:num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D8D">
        <w:rPr>
          <w:rFonts w:ascii="Times New Roman" w:hAnsi="Times New Roman" w:cs="Times New Roman"/>
          <w:b/>
          <w:sz w:val="28"/>
          <w:szCs w:val="28"/>
        </w:rPr>
        <w:t>Деятельность профсоюзных организаций по защите прав членов профсоюза на охрану труда в образовательных организац</w:t>
      </w:r>
      <w:r w:rsidRPr="00345D8D">
        <w:rPr>
          <w:rFonts w:ascii="Times New Roman" w:hAnsi="Times New Roman" w:cs="Times New Roman"/>
          <w:b/>
          <w:sz w:val="28"/>
          <w:szCs w:val="28"/>
        </w:rPr>
        <w:t>и</w:t>
      </w:r>
      <w:r w:rsidRPr="00345D8D">
        <w:rPr>
          <w:rFonts w:ascii="Times New Roman" w:hAnsi="Times New Roman" w:cs="Times New Roman"/>
          <w:b/>
          <w:sz w:val="28"/>
          <w:szCs w:val="28"/>
        </w:rPr>
        <w:t>ях происходит в условиях сокращения  числа образовательных о</w:t>
      </w:r>
      <w:r w:rsidRPr="00345D8D">
        <w:rPr>
          <w:rFonts w:ascii="Times New Roman" w:hAnsi="Times New Roman" w:cs="Times New Roman"/>
          <w:b/>
          <w:sz w:val="28"/>
          <w:szCs w:val="28"/>
        </w:rPr>
        <w:t>р</w:t>
      </w:r>
      <w:r w:rsidRPr="00345D8D">
        <w:rPr>
          <w:rFonts w:ascii="Times New Roman" w:hAnsi="Times New Roman" w:cs="Times New Roman"/>
          <w:b/>
          <w:sz w:val="28"/>
          <w:szCs w:val="28"/>
        </w:rPr>
        <w:t>ганизаций и количества работающих</w:t>
      </w:r>
    </w:p>
    <w:p w:rsidR="00140850" w:rsidRPr="00C054BB" w:rsidRDefault="00140850" w:rsidP="00140850">
      <w:pPr>
        <w:spacing w:after="0"/>
        <w:contextualSpacing/>
        <w:rPr>
          <w:sz w:val="28"/>
          <w:szCs w:val="28"/>
        </w:rPr>
      </w:pPr>
    </w:p>
    <w:p w:rsidR="00345D8D" w:rsidRDefault="00140850" w:rsidP="00140850">
      <w:pPr>
        <w:spacing w:after="0"/>
        <w:contextualSpacing/>
      </w:pPr>
      <w:r w:rsidRPr="00140850">
        <w:rPr>
          <w:noProof/>
          <w:lang w:eastAsia="ru-RU"/>
        </w:rPr>
        <w:drawing>
          <wp:inline distT="0" distB="0" distL="0" distR="0">
            <wp:extent cx="5938741" cy="1550007"/>
            <wp:effectExtent l="19050" t="0" r="23909" b="0"/>
            <wp:docPr id="94" name="Диаграмма 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4"/>
              </a:graphicData>
            </a:graphic>
          </wp:inline>
        </w:drawing>
      </w:r>
    </w:p>
    <w:p w:rsidR="00345D8D" w:rsidRDefault="00345D8D" w:rsidP="00140850">
      <w:pPr>
        <w:spacing w:after="0"/>
        <w:contextualSpacing/>
      </w:pPr>
    </w:p>
    <w:p w:rsidR="00140850" w:rsidRPr="00140850" w:rsidRDefault="00140850" w:rsidP="00140850">
      <w:pPr>
        <w:spacing w:after="0"/>
        <w:contextualSpacing/>
      </w:pPr>
      <w:r w:rsidRPr="00140850">
        <w:rPr>
          <w:noProof/>
          <w:lang w:eastAsia="ru-RU"/>
        </w:rPr>
        <w:drawing>
          <wp:inline distT="0" distB="0" distL="0" distR="0">
            <wp:extent cx="5940646" cy="1491367"/>
            <wp:effectExtent l="19050" t="0" r="22004" b="0"/>
            <wp:docPr id="95" name="Диаграмма 9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5"/>
              </a:graphicData>
            </a:graphic>
          </wp:inline>
        </w:drawing>
      </w:r>
    </w:p>
    <w:p w:rsidR="00F03B0C" w:rsidRDefault="00F03B0C" w:rsidP="00140850">
      <w:pPr>
        <w:spacing w:after="0"/>
        <w:contextualSpacing/>
      </w:pPr>
    </w:p>
    <w:p w:rsidR="00140850" w:rsidRPr="00345D8D" w:rsidRDefault="00140850" w:rsidP="0014085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45D8D">
        <w:rPr>
          <w:rFonts w:ascii="Times New Roman" w:hAnsi="Times New Roman" w:cs="Times New Roman"/>
          <w:sz w:val="28"/>
          <w:szCs w:val="28"/>
        </w:rPr>
        <w:t>Сокращению количества организаций происходит в связи с укрупнением и слиянием их, особенно в крупных городах.</w:t>
      </w:r>
    </w:p>
    <w:p w:rsidR="00140850" w:rsidRPr="00345D8D" w:rsidRDefault="00140850" w:rsidP="0014085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45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D8D" w:rsidRPr="00345D8D" w:rsidRDefault="00140850" w:rsidP="00345D8D">
      <w:pPr>
        <w:numPr>
          <w:ilvl w:val="1"/>
          <w:numId w:val="2"/>
        </w:numPr>
        <w:spacing w:after="0"/>
        <w:ind w:left="540" w:hanging="540"/>
        <w:contextualSpacing/>
      </w:pPr>
      <w:r w:rsidRPr="00345D8D">
        <w:rPr>
          <w:rFonts w:ascii="Times New Roman" w:hAnsi="Times New Roman" w:cs="Times New Roman"/>
          <w:b/>
          <w:sz w:val="28"/>
          <w:szCs w:val="28"/>
        </w:rPr>
        <w:t>Отмечается тенденция к восстановлению института отраслевой технической инспекции труда  (ТИТ),</w:t>
      </w:r>
      <w:r w:rsidRPr="00345D8D">
        <w:rPr>
          <w:rFonts w:ascii="Times New Roman" w:hAnsi="Times New Roman" w:cs="Times New Roman"/>
          <w:sz w:val="28"/>
          <w:szCs w:val="28"/>
        </w:rPr>
        <w:t xml:space="preserve"> на наличие ТИТ в штате реги</w:t>
      </w:r>
      <w:r w:rsidRPr="00345D8D">
        <w:rPr>
          <w:rFonts w:ascii="Times New Roman" w:hAnsi="Times New Roman" w:cs="Times New Roman"/>
          <w:sz w:val="28"/>
          <w:szCs w:val="28"/>
        </w:rPr>
        <w:t>о</w:t>
      </w:r>
      <w:r w:rsidRPr="00345D8D">
        <w:rPr>
          <w:rFonts w:ascii="Times New Roman" w:hAnsi="Times New Roman" w:cs="Times New Roman"/>
          <w:sz w:val="28"/>
          <w:szCs w:val="28"/>
        </w:rPr>
        <w:t>нальной, межрегиональной организации Профсоюза, что отмечено в п</w:t>
      </w:r>
      <w:r w:rsidRPr="00345D8D">
        <w:rPr>
          <w:rFonts w:ascii="Times New Roman" w:hAnsi="Times New Roman" w:cs="Times New Roman"/>
          <w:sz w:val="28"/>
          <w:szCs w:val="28"/>
        </w:rPr>
        <w:t>о</w:t>
      </w:r>
      <w:r w:rsidRPr="00345D8D">
        <w:rPr>
          <w:rFonts w:ascii="Times New Roman" w:hAnsi="Times New Roman" w:cs="Times New Roman"/>
          <w:sz w:val="28"/>
          <w:szCs w:val="28"/>
        </w:rPr>
        <w:t>становлении Пленума ЦС Профсоюза в 2017г.</w:t>
      </w:r>
    </w:p>
    <w:p w:rsidR="00345D8D" w:rsidRDefault="00345D8D" w:rsidP="00345D8D">
      <w:pPr>
        <w:spacing w:after="0"/>
        <w:ind w:left="1070"/>
        <w:contextualSpacing/>
      </w:pPr>
    </w:p>
    <w:p w:rsidR="00140850" w:rsidRPr="00140850" w:rsidRDefault="00140850" w:rsidP="00345D8D">
      <w:pPr>
        <w:spacing w:after="0"/>
        <w:contextualSpacing/>
        <w:jc w:val="center"/>
      </w:pPr>
      <w:r w:rsidRPr="00140850">
        <w:rPr>
          <w:noProof/>
          <w:lang w:eastAsia="ru-RU"/>
        </w:rPr>
        <w:drawing>
          <wp:inline distT="0" distB="0" distL="0" distR="0">
            <wp:extent cx="3600000" cy="2160000"/>
            <wp:effectExtent l="19050" t="0" r="19500" b="0"/>
            <wp:docPr id="96" name="Диаграмма 9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6"/>
              </a:graphicData>
            </a:graphic>
          </wp:inline>
        </w:drawing>
      </w:r>
    </w:p>
    <w:p w:rsidR="00140850" w:rsidRPr="00140850" w:rsidRDefault="00140850" w:rsidP="00140850">
      <w:pPr>
        <w:spacing w:after="0"/>
        <w:contextualSpacing/>
      </w:pPr>
    </w:p>
    <w:p w:rsidR="00345D8D" w:rsidRDefault="00345D8D">
      <w:pPr>
        <w:rPr>
          <w:b/>
        </w:rPr>
      </w:pPr>
      <w:r>
        <w:rPr>
          <w:b/>
        </w:rPr>
        <w:br w:type="page"/>
      </w:r>
    </w:p>
    <w:p w:rsidR="00345D8D" w:rsidRDefault="00345D8D" w:rsidP="00140850">
      <w:pPr>
        <w:numPr>
          <w:ilvl w:val="1"/>
          <w:numId w:val="2"/>
        </w:numPr>
        <w:spacing w:after="0"/>
        <w:contextualSpacing/>
        <w:rPr>
          <w:b/>
        </w:rPr>
        <w:sectPr w:rsidR="00345D8D" w:rsidSect="00C054B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40850" w:rsidRPr="00345D8D" w:rsidRDefault="00140850" w:rsidP="00140850">
      <w:pPr>
        <w:numPr>
          <w:ilvl w:val="1"/>
          <w:numId w:val="2"/>
        </w:num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5D8D">
        <w:rPr>
          <w:rFonts w:ascii="Times New Roman" w:hAnsi="Times New Roman" w:cs="Times New Roman"/>
          <w:b/>
          <w:sz w:val="24"/>
          <w:szCs w:val="24"/>
        </w:rPr>
        <w:t>Количество технических инспекторов труда  по федеральным округам  в 2017 году</w:t>
      </w:r>
    </w:p>
    <w:p w:rsidR="00140850" w:rsidRPr="00345D8D" w:rsidRDefault="00140850" w:rsidP="0014085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46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276"/>
        <w:gridCol w:w="1098"/>
        <w:gridCol w:w="1188"/>
        <w:gridCol w:w="1187"/>
        <w:gridCol w:w="1187"/>
        <w:gridCol w:w="1188"/>
        <w:gridCol w:w="1187"/>
        <w:gridCol w:w="1187"/>
        <w:gridCol w:w="1188"/>
      </w:tblGrid>
      <w:tr w:rsidR="00140850" w:rsidRPr="00345D8D" w:rsidTr="00345D8D">
        <w:trPr>
          <w:trHeight w:val="6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Дальне-Восто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Привол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ский ФО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Северо-Запа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ный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Северо-</w:t>
            </w:r>
            <w:proofErr w:type="spellStart"/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Кавка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Сиби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ский ФО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Урал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ский ФО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Централ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 ФО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Южный ФО</w:t>
            </w:r>
          </w:p>
        </w:tc>
      </w:tr>
      <w:tr w:rsidR="00140850" w:rsidRPr="00345D8D" w:rsidTr="00345D8D">
        <w:trPr>
          <w:trHeight w:val="30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торов труда Профсоюза (ТИТ)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40850" w:rsidRPr="00345D8D" w:rsidTr="00345D8D">
        <w:trPr>
          <w:trHeight w:val="30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них  человек в аппарате ЦС Профсоюза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5D8D" w:rsidRDefault="00345D8D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345D8D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ДВФО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31"/>
        <w:gridCol w:w="1133"/>
        <w:gridCol w:w="1183"/>
        <w:gridCol w:w="1182"/>
        <w:gridCol w:w="1182"/>
        <w:gridCol w:w="1183"/>
        <w:gridCol w:w="1182"/>
        <w:gridCol w:w="1182"/>
        <w:gridCol w:w="1183"/>
      </w:tblGrid>
      <w:tr w:rsidR="00140850" w:rsidRPr="00345D8D" w:rsidTr="00345D8D">
        <w:trPr>
          <w:trHeight w:val="660"/>
        </w:trPr>
        <w:tc>
          <w:tcPr>
            <w:tcW w:w="39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Дальне-Восто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 ФО</w:t>
            </w:r>
          </w:p>
        </w:tc>
        <w:tc>
          <w:tcPr>
            <w:tcW w:w="1133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Аму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областн</w:t>
              </w:r>
              <w:proofErr w:type="spellEnd"/>
            </w:hyperlink>
          </w:p>
        </w:tc>
        <w:tc>
          <w:tcPr>
            <w:tcW w:w="1183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Евре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й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</w:t>
              </w:r>
              <w:proofErr w:type="spellEnd"/>
            </w:hyperlink>
          </w:p>
        </w:tc>
        <w:tc>
          <w:tcPr>
            <w:tcW w:w="1182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9" w:history="1"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Камча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</w:t>
              </w:r>
              <w:proofErr w:type="gramEnd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краев</w:t>
              </w:r>
            </w:hyperlink>
          </w:p>
        </w:tc>
        <w:tc>
          <w:tcPr>
            <w:tcW w:w="1182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Маг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данская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  <w:tc>
          <w:tcPr>
            <w:tcW w:w="1183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1" w:history="1"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морская</w:t>
              </w:r>
              <w:proofErr w:type="gramEnd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краев</w:t>
              </w:r>
            </w:hyperlink>
          </w:p>
        </w:tc>
        <w:tc>
          <w:tcPr>
            <w:tcW w:w="1182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Сах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линская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  <w:tc>
          <w:tcPr>
            <w:tcW w:w="1182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3" w:history="1"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Хаб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ровская</w:t>
              </w:r>
              <w:proofErr w:type="gramEnd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крае</w:t>
              </w:r>
            </w:hyperlink>
          </w:p>
        </w:tc>
        <w:tc>
          <w:tcPr>
            <w:tcW w:w="1183" w:type="dxa"/>
            <w:shd w:val="clear" w:color="DDEBF7" w:fill="DDEBF7"/>
            <w:vAlign w:val="bottom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Саха (Яку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ская) </w:t>
              </w:r>
            </w:hyperlink>
          </w:p>
        </w:tc>
      </w:tr>
      <w:tr w:rsidR="00140850" w:rsidRPr="00345D8D" w:rsidTr="00345D8D">
        <w:trPr>
          <w:trHeight w:val="300"/>
        </w:trPr>
        <w:tc>
          <w:tcPr>
            <w:tcW w:w="39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работающих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а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низации</w:t>
            </w:r>
          </w:p>
        </w:tc>
        <w:tc>
          <w:tcPr>
            <w:tcW w:w="123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8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8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8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8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8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8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8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140850" w:rsidRPr="00345D8D" w:rsidTr="00345D8D">
        <w:trPr>
          <w:trHeight w:val="30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торов труда Профсоюза (ТИТ)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40850" w:rsidRPr="00345D8D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345D8D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ПФО</w:t>
      </w:r>
    </w:p>
    <w:tbl>
      <w:tblPr>
        <w:tblW w:w="14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30"/>
        <w:gridCol w:w="830"/>
        <w:gridCol w:w="830"/>
        <w:gridCol w:w="830"/>
        <w:gridCol w:w="831"/>
        <w:gridCol w:w="830"/>
        <w:gridCol w:w="830"/>
        <w:gridCol w:w="830"/>
        <w:gridCol w:w="830"/>
        <w:gridCol w:w="831"/>
        <w:gridCol w:w="830"/>
        <w:gridCol w:w="830"/>
        <w:gridCol w:w="830"/>
        <w:gridCol w:w="831"/>
      </w:tblGrid>
      <w:tr w:rsidR="00140850" w:rsidRPr="00345D8D" w:rsidTr="00345D8D">
        <w:trPr>
          <w:trHeight w:val="660"/>
        </w:trPr>
        <w:tc>
          <w:tcPr>
            <w:tcW w:w="30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волжский ФО</w:t>
            </w:r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Башки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</w:t>
              </w:r>
              <w:proofErr w:type="spell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Киро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</w:t>
              </w:r>
              <w:proofErr w:type="spell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й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</w:t>
              </w:r>
              <w:proofErr w:type="spellEnd"/>
            </w:hyperlink>
          </w:p>
        </w:tc>
        <w:tc>
          <w:tcPr>
            <w:tcW w:w="83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</w:t>
              </w:r>
              <w:proofErr w:type="spell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9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Ниж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горо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  о</w:t>
              </w:r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Оренбур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г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</w:t>
              </w:r>
              <w:proofErr w:type="spellEnd"/>
              <w:proofErr w:type="gram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зе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облас</w:t>
              </w:r>
              <w:proofErr w:type="spell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Пермская кр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евая</w:t>
              </w:r>
            </w:hyperlink>
          </w:p>
        </w:tc>
        <w:tc>
          <w:tcPr>
            <w:tcW w:w="83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3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Сама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</w:t>
              </w:r>
              <w:proofErr w:type="spell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Сар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Тата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</w:t>
              </w:r>
              <w:proofErr w:type="spellEnd"/>
            </w:hyperlink>
          </w:p>
        </w:tc>
        <w:tc>
          <w:tcPr>
            <w:tcW w:w="83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Ул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ь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яновская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  <w:tc>
          <w:tcPr>
            <w:tcW w:w="83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Чува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ш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</w:t>
              </w:r>
              <w:proofErr w:type="spellEnd"/>
            </w:hyperlink>
          </w:p>
        </w:tc>
      </w:tr>
      <w:tr w:rsidR="00140850" w:rsidRPr="00345D8D" w:rsidTr="00345D8D">
        <w:trPr>
          <w:trHeight w:val="300"/>
        </w:trPr>
        <w:tc>
          <w:tcPr>
            <w:tcW w:w="30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работа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ю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организации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3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3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3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40850" w:rsidRPr="00345D8D" w:rsidTr="00345D8D">
        <w:trPr>
          <w:trHeight w:val="300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инспекторов труда Про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союза (ТИТ)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40850" w:rsidRPr="00345D8D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СЗФО</w:t>
      </w:r>
    </w:p>
    <w:tbl>
      <w:tblPr>
        <w:tblW w:w="14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020"/>
        <w:gridCol w:w="1021"/>
        <w:gridCol w:w="1020"/>
        <w:gridCol w:w="1021"/>
        <w:gridCol w:w="1021"/>
        <w:gridCol w:w="1020"/>
        <w:gridCol w:w="1021"/>
        <w:gridCol w:w="1020"/>
        <w:gridCol w:w="1021"/>
        <w:gridCol w:w="1021"/>
      </w:tblGrid>
      <w:tr w:rsidR="00140850" w:rsidRPr="00345D8D" w:rsidTr="00345D8D">
        <w:trPr>
          <w:trHeight w:val="660"/>
        </w:trPr>
        <w:tc>
          <w:tcPr>
            <w:tcW w:w="432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ро-Запа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 ФО</w:t>
            </w:r>
          </w:p>
        </w:tc>
        <w:tc>
          <w:tcPr>
            <w:tcW w:w="102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Арха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гел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ь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ме</w:t>
              </w:r>
              <w:proofErr w:type="spellEnd"/>
            </w:hyperlink>
          </w:p>
        </w:tc>
        <w:tc>
          <w:tcPr>
            <w:tcW w:w="102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9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Волого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терр</w:t>
              </w:r>
              <w:proofErr w:type="spellEnd"/>
            </w:hyperlink>
          </w:p>
        </w:tc>
        <w:tc>
          <w:tcPr>
            <w:tcW w:w="102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нингра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</w:hyperlink>
          </w:p>
        </w:tc>
        <w:tc>
          <w:tcPr>
            <w:tcW w:w="102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Карел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ь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</w:t>
              </w:r>
            </w:hyperlink>
            <w:r w:rsidR="00140850"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</w:t>
            </w:r>
            <w:proofErr w:type="spellEnd"/>
            <w:r w:rsidR="00140850"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Коми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кан</w:t>
              </w:r>
              <w:proofErr w:type="spellEnd"/>
            </w:hyperlink>
          </w:p>
        </w:tc>
        <w:tc>
          <w:tcPr>
            <w:tcW w:w="102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3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Мурма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облас</w:t>
              </w:r>
              <w:proofErr w:type="spellEnd"/>
            </w:hyperlink>
          </w:p>
        </w:tc>
        <w:tc>
          <w:tcPr>
            <w:tcW w:w="102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Новг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</w:t>
              </w:r>
              <w:proofErr w:type="spellEnd"/>
              <w:proofErr w:type="gramEnd"/>
            </w:hyperlink>
          </w:p>
        </w:tc>
        <w:tc>
          <w:tcPr>
            <w:tcW w:w="102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Пско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област</w:t>
              </w:r>
              <w:proofErr w:type="spellEnd"/>
            </w:hyperlink>
          </w:p>
        </w:tc>
        <w:tc>
          <w:tcPr>
            <w:tcW w:w="102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Санкт-Пете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бурга</w:t>
              </w:r>
            </w:hyperlink>
          </w:p>
        </w:tc>
      </w:tr>
      <w:tr w:rsidR="00140850" w:rsidRPr="00345D8D" w:rsidTr="00345D8D">
        <w:trPr>
          <w:trHeight w:val="300"/>
        </w:trPr>
        <w:tc>
          <w:tcPr>
            <w:tcW w:w="432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работающих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орган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и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102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2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2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2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2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2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40850" w:rsidRPr="00345D8D" w:rsidTr="00345D8D">
        <w:trPr>
          <w:trHeight w:val="30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инспект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 труда Профсоюза (ТИТ)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45D8D" w:rsidRPr="00345D8D" w:rsidRDefault="00345D8D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345D8D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СКФО</w:t>
      </w:r>
    </w:p>
    <w:tbl>
      <w:tblPr>
        <w:tblW w:w="145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104"/>
        <w:gridCol w:w="1104"/>
        <w:gridCol w:w="1104"/>
        <w:gridCol w:w="1105"/>
        <w:gridCol w:w="1104"/>
        <w:gridCol w:w="1104"/>
        <w:gridCol w:w="1104"/>
        <w:gridCol w:w="1059"/>
      </w:tblGrid>
      <w:tr w:rsidR="00140850" w:rsidRPr="00345D8D" w:rsidTr="00345D8D">
        <w:trPr>
          <w:trHeight w:val="660"/>
        </w:trPr>
        <w:tc>
          <w:tcPr>
            <w:tcW w:w="57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Северо-Кавка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ский ФО</w:t>
            </w:r>
          </w:p>
        </w:tc>
        <w:tc>
          <w:tcPr>
            <w:tcW w:w="1104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Дагеста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</w:t>
              </w:r>
              <w:proofErr w:type="spellEnd"/>
            </w:hyperlink>
          </w:p>
        </w:tc>
        <w:tc>
          <w:tcPr>
            <w:tcW w:w="1104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Ингу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ш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респуб</w:t>
              </w:r>
              <w:proofErr w:type="spellEnd"/>
            </w:hyperlink>
          </w:p>
        </w:tc>
        <w:tc>
          <w:tcPr>
            <w:tcW w:w="110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9" w:history="1"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Каба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дино-Балкар</w:t>
              </w:r>
              <w:proofErr w:type="gramEnd"/>
            </w:hyperlink>
          </w:p>
        </w:tc>
        <w:tc>
          <w:tcPr>
            <w:tcW w:w="1104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0" w:history="1"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чаево-Черкес</w:t>
              </w:r>
              <w:proofErr w:type="gramEnd"/>
            </w:hyperlink>
          </w:p>
        </w:tc>
        <w:tc>
          <w:tcPr>
            <w:tcW w:w="1104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Северо-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тинска</w:t>
              </w:r>
              <w:proofErr w:type="spellEnd"/>
            </w:hyperlink>
          </w:p>
        </w:tc>
        <w:tc>
          <w:tcPr>
            <w:tcW w:w="1104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ропол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ь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 к</w:t>
              </w:r>
            </w:hyperlink>
          </w:p>
        </w:tc>
        <w:tc>
          <w:tcPr>
            <w:tcW w:w="1059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3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Чече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респуб</w:t>
              </w:r>
              <w:proofErr w:type="spellEnd"/>
            </w:hyperlink>
          </w:p>
        </w:tc>
      </w:tr>
      <w:tr w:rsidR="00140850" w:rsidRPr="00345D8D" w:rsidTr="00345D8D">
        <w:trPr>
          <w:trHeight w:val="300"/>
        </w:trPr>
        <w:tc>
          <w:tcPr>
            <w:tcW w:w="57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работающих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организации</w:t>
            </w:r>
          </w:p>
        </w:tc>
        <w:tc>
          <w:tcPr>
            <w:tcW w:w="110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0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0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0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0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0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0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59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140850" w:rsidRPr="00345D8D" w:rsidTr="00345D8D">
        <w:trPr>
          <w:trHeight w:val="300"/>
        </w:trPr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инспекторов труда Профсоюза (ТИТ)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40850" w:rsidRPr="00345D8D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345D8D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СФО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872"/>
        <w:gridCol w:w="872"/>
        <w:gridCol w:w="872"/>
        <w:gridCol w:w="873"/>
        <w:gridCol w:w="872"/>
        <w:gridCol w:w="872"/>
        <w:gridCol w:w="873"/>
        <w:gridCol w:w="872"/>
        <w:gridCol w:w="872"/>
        <w:gridCol w:w="873"/>
        <w:gridCol w:w="872"/>
        <w:gridCol w:w="872"/>
        <w:gridCol w:w="873"/>
      </w:tblGrid>
      <w:tr w:rsidR="00140850" w:rsidRPr="00345D8D" w:rsidTr="00345D8D">
        <w:trPr>
          <w:trHeight w:val="660"/>
        </w:trPr>
        <w:tc>
          <w:tcPr>
            <w:tcW w:w="324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Сиби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ский ФО</w:t>
            </w:r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Алта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й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кра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ва</w:t>
              </w:r>
              <w:proofErr w:type="spellEnd"/>
            </w:hyperlink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Алта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й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</w:t>
              </w:r>
              <w:proofErr w:type="spellEnd"/>
            </w:hyperlink>
          </w:p>
        </w:tc>
        <w:tc>
          <w:tcPr>
            <w:tcW w:w="873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Буря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</w:t>
              </w:r>
              <w:proofErr w:type="spellEnd"/>
            </w:hyperlink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Ирку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</w:t>
              </w:r>
              <w:proofErr w:type="spellEnd"/>
            </w:hyperlink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Кем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  <w:tc>
          <w:tcPr>
            <w:tcW w:w="873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9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Красноя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 тер</w:t>
              </w:r>
            </w:hyperlink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восиби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 об</w:t>
              </w:r>
            </w:hyperlink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 облас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ная</w:t>
              </w:r>
            </w:hyperlink>
          </w:p>
        </w:tc>
        <w:tc>
          <w:tcPr>
            <w:tcW w:w="873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ритор</w:t>
              </w:r>
              <w:proofErr w:type="spellEnd"/>
            </w:hyperlink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3" w:history="1"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Тыви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</w:t>
              </w:r>
              <w:proofErr w:type="spellEnd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</w:t>
              </w:r>
              <w:proofErr w:type="spellEnd"/>
            </w:hyperlink>
          </w:p>
        </w:tc>
        <w:tc>
          <w:tcPr>
            <w:tcW w:w="872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Хака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пуб</w:t>
              </w:r>
              <w:proofErr w:type="spellEnd"/>
            </w:hyperlink>
          </w:p>
        </w:tc>
        <w:tc>
          <w:tcPr>
            <w:tcW w:w="873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Заба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й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ь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кр</w:t>
              </w:r>
              <w:proofErr w:type="spellEnd"/>
            </w:hyperlink>
          </w:p>
        </w:tc>
      </w:tr>
      <w:tr w:rsidR="00140850" w:rsidRPr="00345D8D" w:rsidTr="00345D8D">
        <w:trPr>
          <w:trHeight w:val="300"/>
        </w:trPr>
        <w:tc>
          <w:tcPr>
            <w:tcW w:w="324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работающих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организации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7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7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72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40850" w:rsidRPr="00345D8D" w:rsidTr="00345D8D">
        <w:trPr>
          <w:trHeight w:val="30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инспекторов труда Про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союза (ТИТ)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45D8D" w:rsidRDefault="00345D8D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345D8D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УФО</w:t>
      </w:r>
    </w:p>
    <w:tbl>
      <w:tblPr>
        <w:tblW w:w="14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450"/>
        <w:gridCol w:w="1450"/>
        <w:gridCol w:w="1450"/>
        <w:gridCol w:w="1450"/>
        <w:gridCol w:w="1451"/>
      </w:tblGrid>
      <w:tr w:rsidR="00140850" w:rsidRPr="00345D8D" w:rsidTr="00345D8D">
        <w:trPr>
          <w:trHeight w:val="660"/>
        </w:trPr>
        <w:tc>
          <w:tcPr>
            <w:tcW w:w="720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45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Уральский ФО</w:t>
            </w:r>
          </w:p>
        </w:tc>
        <w:tc>
          <w:tcPr>
            <w:tcW w:w="145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Курга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облас</w:t>
              </w:r>
              <w:proofErr w:type="spellEnd"/>
            </w:hyperlink>
          </w:p>
        </w:tc>
        <w:tc>
          <w:tcPr>
            <w:tcW w:w="145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Свердло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</w:t>
              </w:r>
              <w:proofErr w:type="spellEnd"/>
              <w:proofErr w:type="gramEnd"/>
            </w:hyperlink>
          </w:p>
        </w:tc>
        <w:tc>
          <w:tcPr>
            <w:tcW w:w="145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Тюме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ж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рег</w:t>
              </w:r>
              <w:proofErr w:type="spellEnd"/>
            </w:hyperlink>
          </w:p>
        </w:tc>
        <w:tc>
          <w:tcPr>
            <w:tcW w:w="1451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9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Челяби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</w:tr>
      <w:tr w:rsidR="00140850" w:rsidRPr="00345D8D" w:rsidTr="00345D8D">
        <w:trPr>
          <w:trHeight w:val="300"/>
        </w:trPr>
        <w:tc>
          <w:tcPr>
            <w:tcW w:w="720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работающих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организации</w:t>
            </w:r>
          </w:p>
        </w:tc>
        <w:tc>
          <w:tcPr>
            <w:tcW w:w="145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5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50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51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140850" w:rsidRPr="00345D8D" w:rsidTr="00345D8D">
        <w:trPr>
          <w:trHeight w:val="300"/>
        </w:trPr>
        <w:tc>
          <w:tcPr>
            <w:tcW w:w="720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инспекторов труда Профсоюза (ТИТ)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45D8D" w:rsidRDefault="00345D8D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345D8D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ЦФО</w:t>
      </w:r>
    </w:p>
    <w:tbl>
      <w:tblPr>
        <w:tblW w:w="146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140850" w:rsidRPr="00345D8D" w:rsidTr="00345D8D">
        <w:trPr>
          <w:cantSplit/>
          <w:trHeight w:val="2069"/>
        </w:trPr>
        <w:tc>
          <w:tcPr>
            <w:tcW w:w="144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Центральный ФО</w:t>
            </w:r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Белгородская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рег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Брянская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ластн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Владимирская </w:t>
              </w:r>
              <w:proofErr w:type="spellStart"/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</w:t>
              </w:r>
              <w:proofErr w:type="spellEnd"/>
              <w:proofErr w:type="gram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3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Воронежская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Ивановская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Калужская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Костромская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Курская </w:t>
              </w:r>
            </w:hyperlink>
          </w:p>
        </w:tc>
        <w:tc>
          <w:tcPr>
            <w:tcW w:w="693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Липецкая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ластн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9" w:history="1"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Московская</w:t>
              </w:r>
              <w:proofErr w:type="gramEnd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г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род</w:t>
              </w:r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Московская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Орловская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Рязанская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3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Смоленская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Тамбовская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гио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Тверская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ластн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Тульская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ластн</w:t>
              </w:r>
              <w:proofErr w:type="spellEnd"/>
            </w:hyperlink>
          </w:p>
        </w:tc>
        <w:tc>
          <w:tcPr>
            <w:tcW w:w="694" w:type="dxa"/>
            <w:shd w:val="clear" w:color="DDEBF7" w:fill="DDEBF7"/>
            <w:textDirection w:val="btLr"/>
            <w:vAlign w:val="center"/>
            <w:hideMark/>
          </w:tcPr>
          <w:p w:rsidR="00140850" w:rsidRPr="00345D8D" w:rsidRDefault="00E4033C" w:rsidP="00345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7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Ярославская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обла</w:t>
              </w:r>
              <w:proofErr w:type="spellEnd"/>
            </w:hyperlink>
          </w:p>
        </w:tc>
      </w:tr>
      <w:tr w:rsidR="00140850" w:rsidRPr="00345D8D" w:rsidTr="00345D8D">
        <w:trPr>
          <w:trHeight w:val="300"/>
        </w:trPr>
        <w:tc>
          <w:tcPr>
            <w:tcW w:w="144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а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ботающих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организ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а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9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3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4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140850" w:rsidRPr="00345D8D" w:rsidTr="00345D8D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технич</w:t>
            </w:r>
            <w:r w:rsidRPr="00345D8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</w:t>
            </w:r>
            <w:r w:rsidRPr="00345D8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ских и</w:t>
            </w:r>
            <w:r w:rsidRPr="00345D8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н</w:t>
            </w:r>
            <w:r w:rsidRPr="00345D8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спекторов труда Профсоюза (ТИТ)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16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345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</w:tr>
    </w:tbl>
    <w:p w:rsidR="00345D8D" w:rsidRDefault="00345D8D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345D8D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b/>
          <w:sz w:val="24"/>
          <w:szCs w:val="24"/>
          <w:u w:val="single"/>
        </w:rPr>
        <w:t>ЮФО</w:t>
      </w:r>
      <w:r w:rsidRPr="00345D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45D8D">
        <w:rPr>
          <w:rFonts w:ascii="Times New Roman" w:hAnsi="Times New Roman" w:cs="Times New Roman"/>
          <w:sz w:val="24"/>
          <w:szCs w:val="24"/>
        </w:rPr>
        <w:t>вместе с Крымом и Севастополем</w:t>
      </w:r>
    </w:p>
    <w:tbl>
      <w:tblPr>
        <w:tblW w:w="14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6"/>
      </w:tblGrid>
      <w:tr w:rsidR="00140850" w:rsidRPr="00345D8D" w:rsidTr="00345D8D">
        <w:trPr>
          <w:trHeight w:val="660"/>
        </w:trPr>
        <w:tc>
          <w:tcPr>
            <w:tcW w:w="39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Южный ФО</w:t>
            </w:r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8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Адыге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й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</w:t>
              </w:r>
              <w:proofErr w:type="spellEnd"/>
            </w:hyperlink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9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Астр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ханская </w:t>
              </w:r>
              <w:proofErr w:type="spellStart"/>
              <w:proofErr w:type="gram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обл</w:t>
              </w:r>
              <w:proofErr w:type="spellEnd"/>
              <w:proofErr w:type="gramEnd"/>
            </w:hyperlink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Волг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гра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ская об</w:t>
              </w:r>
            </w:hyperlink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мыцкая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респуб</w:t>
              </w:r>
              <w:proofErr w:type="spellEnd"/>
            </w:hyperlink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Красн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дарская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кр</w:t>
              </w:r>
              <w:proofErr w:type="spellEnd"/>
            </w:hyperlink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3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Кры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республ</w:t>
              </w:r>
              <w:proofErr w:type="spellEnd"/>
            </w:hyperlink>
          </w:p>
        </w:tc>
        <w:tc>
          <w:tcPr>
            <w:tcW w:w="1165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Росто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лас</w:t>
              </w:r>
              <w:proofErr w:type="spellEnd"/>
            </w:hyperlink>
          </w:p>
        </w:tc>
        <w:tc>
          <w:tcPr>
            <w:tcW w:w="1166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Севаст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пол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ь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ская </w:t>
              </w:r>
            </w:hyperlink>
          </w:p>
        </w:tc>
      </w:tr>
      <w:tr w:rsidR="00140850" w:rsidRPr="00345D8D" w:rsidTr="00345D8D">
        <w:trPr>
          <w:trHeight w:val="300"/>
        </w:trPr>
        <w:tc>
          <w:tcPr>
            <w:tcW w:w="39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среднее кол-во </w:t>
            </w:r>
            <w:proofErr w:type="gramStart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работающих</w:t>
            </w:r>
            <w:proofErr w:type="gramEnd"/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 xml:space="preserve"> в орг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а</w:t>
            </w:r>
            <w:r w:rsidRPr="00345D8D">
              <w:rPr>
                <w:rFonts w:ascii="Times New Roman" w:eastAsia="Times New Roman" w:hAnsi="Times New Roman" w:cs="Times New Roman"/>
                <w:i/>
                <w:iCs/>
                <w:color w:val="1F4E78"/>
                <w:sz w:val="24"/>
                <w:szCs w:val="24"/>
                <w:lang w:eastAsia="ru-RU"/>
              </w:rPr>
              <w:t>низации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65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66" w:type="dxa"/>
            <w:shd w:val="clear" w:color="DDEBF7" w:fill="DDEBF7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140850" w:rsidRPr="00345D8D" w:rsidTr="00345D8D">
        <w:trPr>
          <w:trHeight w:val="30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технических инспекторов труда Профсоюза (ТИТ)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140850" w:rsidRPr="00345D8D" w:rsidRDefault="00140850" w:rsidP="0014085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40850" w:rsidRPr="00345D8D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331" w:rsidRDefault="004613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61331" w:rsidRDefault="00461331" w:rsidP="00F03B0C">
      <w:pPr>
        <w:numPr>
          <w:ilvl w:val="0"/>
          <w:numId w:val="2"/>
        </w:numPr>
        <w:spacing w:after="0"/>
        <w:ind w:left="0" w:firstLine="0"/>
        <w:contextualSpacing/>
        <w:rPr>
          <w:rFonts w:ascii="Times New Roman" w:hAnsi="Times New Roman" w:cs="Times New Roman"/>
          <w:b/>
          <w:sz w:val="24"/>
          <w:szCs w:val="24"/>
        </w:rPr>
        <w:sectPr w:rsidR="00461331" w:rsidSect="00345D8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140850" w:rsidRPr="00345D8D" w:rsidRDefault="00140850" w:rsidP="00F03B0C">
      <w:pPr>
        <w:numPr>
          <w:ilvl w:val="0"/>
          <w:numId w:val="2"/>
        </w:numPr>
        <w:spacing w:after="0"/>
        <w:ind w:left="0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5D8D">
        <w:rPr>
          <w:rFonts w:ascii="Times New Roman" w:hAnsi="Times New Roman" w:cs="Times New Roman"/>
          <w:b/>
          <w:sz w:val="24"/>
          <w:szCs w:val="24"/>
        </w:rPr>
        <w:t xml:space="preserve">Анализ работы технических инспекторов труда (далее – ТИТ) по основным направлениям деятельности </w:t>
      </w:r>
    </w:p>
    <w:p w:rsidR="00140850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sz w:val="24"/>
          <w:szCs w:val="24"/>
        </w:rPr>
        <w:t>2.1. Основной формой деятельности инспектора является обследование образовательных организаций, выявление нарушений правил и норм охраны труда и выдача представлений  работодателю  на устранение выявленных нарушений.</w:t>
      </w:r>
    </w:p>
    <w:p w:rsidR="00461331" w:rsidRPr="00345D8D" w:rsidRDefault="00461331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331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3308" cy="2154803"/>
            <wp:effectExtent l="19050" t="0" r="20292" b="0"/>
            <wp:docPr id="97" name="Диаграмма 9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6"/>
              </a:graphicData>
            </a:graphic>
          </wp:inline>
        </w:drawing>
      </w:r>
      <w:r w:rsidR="00345D8D">
        <w:t xml:space="preserve"> </w:t>
      </w:r>
    </w:p>
    <w:p w:rsidR="00461331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154804"/>
            <wp:effectExtent l="19050" t="0" r="18856" b="0"/>
            <wp:docPr id="98" name="Диаграмма 9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7"/>
              </a:graphicData>
            </a:graphic>
          </wp:inline>
        </w:drawing>
      </w:r>
    </w:p>
    <w:p w:rsidR="00461331" w:rsidRDefault="00461331" w:rsidP="00140850">
      <w:pPr>
        <w:spacing w:after="0"/>
      </w:pPr>
    </w:p>
    <w:p w:rsidR="00140850" w:rsidRPr="00140850" w:rsidRDefault="00345D8D" w:rsidP="00140850">
      <w:pPr>
        <w:spacing w:after="0"/>
      </w:pPr>
      <w:r>
        <w:t xml:space="preserve">   </w:t>
      </w:r>
      <w:r w:rsidR="00140850" w:rsidRPr="00140850">
        <w:rPr>
          <w:noProof/>
          <w:lang w:eastAsia="ru-RU"/>
        </w:rPr>
        <w:drawing>
          <wp:inline distT="0" distB="0" distL="0" distR="0">
            <wp:extent cx="5827892" cy="2154803"/>
            <wp:effectExtent l="19050" t="0" r="20458" b="0"/>
            <wp:docPr id="99" name="Диаграмма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8"/>
              </a:graphicData>
            </a:graphic>
          </wp:inline>
        </w:drawing>
      </w:r>
    </w:p>
    <w:p w:rsidR="00140850" w:rsidRPr="00140850" w:rsidRDefault="00140850" w:rsidP="00140850">
      <w:pPr>
        <w:tabs>
          <w:tab w:val="left" w:pos="3840"/>
        </w:tabs>
        <w:spacing w:after="0"/>
      </w:pPr>
    </w:p>
    <w:p w:rsidR="00345D8D" w:rsidRDefault="00345D8D" w:rsidP="00140850">
      <w:pPr>
        <w:tabs>
          <w:tab w:val="left" w:pos="3840"/>
        </w:tabs>
        <w:spacing w:after="0"/>
      </w:pPr>
    </w:p>
    <w:p w:rsidR="00345D8D" w:rsidRDefault="00345D8D" w:rsidP="00140850">
      <w:pPr>
        <w:tabs>
          <w:tab w:val="left" w:pos="3840"/>
        </w:tabs>
        <w:spacing w:after="0"/>
      </w:pPr>
    </w:p>
    <w:p w:rsidR="00345D8D" w:rsidRDefault="00345D8D" w:rsidP="00140850">
      <w:pPr>
        <w:tabs>
          <w:tab w:val="left" w:pos="3840"/>
        </w:tabs>
        <w:spacing w:after="0"/>
      </w:pPr>
    </w:p>
    <w:p w:rsidR="00140850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sz w:val="24"/>
          <w:szCs w:val="24"/>
        </w:rPr>
        <w:t>В 2017 г. активность ТИТ  в части проведения проверок образовательных организаций по округам определилась следующим образом:</w:t>
      </w:r>
    </w:p>
    <w:p w:rsidR="00345D8D" w:rsidRPr="00345D8D" w:rsidRDefault="00345D8D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140850" w:rsidRPr="00345D8D" w:rsidTr="00461331">
        <w:trPr>
          <w:trHeight w:val="660"/>
        </w:trPr>
        <w:tc>
          <w:tcPr>
            <w:tcW w:w="162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9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Дальне-Восто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ч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ны</w:t>
              </w:r>
            </w:hyperlink>
            <w:r w:rsidR="00140850"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 ФО</w:t>
            </w:r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0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волжский ФО</w:t>
              </w:r>
            </w:hyperlink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1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веро-Запа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д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ный </w:t>
              </w:r>
            </w:hyperlink>
            <w:r w:rsidR="00140850"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2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веро-</w:t>
              </w:r>
              <w:proofErr w:type="spellStart"/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ка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з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ски</w:t>
              </w:r>
              <w:proofErr w:type="spellEnd"/>
            </w:hyperlink>
            <w:r w:rsidR="00140850"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</w:t>
            </w:r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3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Сиби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ский ФО</w:t>
              </w:r>
            </w:hyperlink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4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Уральский ФО</w:t>
              </w:r>
            </w:hyperlink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5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Це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тральный ФО</w:t>
              </w:r>
            </w:hyperlink>
          </w:p>
        </w:tc>
        <w:tc>
          <w:tcPr>
            <w:tcW w:w="860" w:type="dxa"/>
            <w:shd w:val="clear" w:color="DDEBF7" w:fill="DDEBF7"/>
            <w:vAlign w:val="center"/>
            <w:hideMark/>
          </w:tcPr>
          <w:p w:rsidR="00140850" w:rsidRPr="00345D8D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6" w:history="1"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Ю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ж</w:t>
              </w:r>
              <w:r w:rsidR="00140850" w:rsidRPr="00345D8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ный ФО</w:t>
              </w:r>
            </w:hyperlink>
          </w:p>
        </w:tc>
      </w:tr>
      <w:tr w:rsidR="00140850" w:rsidRPr="00345D8D" w:rsidTr="00461331">
        <w:trPr>
          <w:trHeight w:val="300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технических инспекторов труда Про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Pr="00345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союза (ТИТ)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40850" w:rsidRPr="00345D8D" w:rsidTr="00461331">
        <w:trPr>
          <w:trHeight w:val="300"/>
        </w:trPr>
        <w:tc>
          <w:tcPr>
            <w:tcW w:w="162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проведенных обследов</w:t>
            </w: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140850" w:rsidRPr="00345D8D" w:rsidTr="00461331">
        <w:trPr>
          <w:trHeight w:val="300"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выявленных нарушений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16 135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1 336</w:t>
            </w:r>
          </w:p>
        </w:tc>
      </w:tr>
      <w:tr w:rsidR="00140850" w:rsidRPr="00345D8D" w:rsidTr="00461331">
        <w:trPr>
          <w:trHeight w:val="300"/>
        </w:trPr>
        <w:tc>
          <w:tcPr>
            <w:tcW w:w="162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140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выданных представл</w:t>
            </w: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60" w:type="dxa"/>
            <w:shd w:val="clear" w:color="DDEBF7" w:fill="DDEBF7"/>
            <w:noWrap/>
            <w:vAlign w:val="center"/>
            <w:hideMark/>
          </w:tcPr>
          <w:p w:rsidR="00140850" w:rsidRPr="00345D8D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</w:tbl>
    <w:p w:rsidR="00140850" w:rsidRPr="00345D8D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345D8D" w:rsidRDefault="00140850" w:rsidP="00461331">
      <w:pPr>
        <w:numPr>
          <w:ilvl w:val="1"/>
          <w:numId w:val="2"/>
        </w:numPr>
        <w:tabs>
          <w:tab w:val="left" w:pos="3840"/>
        </w:tabs>
        <w:spacing w:after="0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sz w:val="24"/>
          <w:szCs w:val="24"/>
        </w:rPr>
        <w:t>Одним из критериев анализа работы инспекторов  является определение соотнош</w:t>
      </w:r>
      <w:r w:rsidRPr="00345D8D">
        <w:rPr>
          <w:rFonts w:ascii="Times New Roman" w:hAnsi="Times New Roman" w:cs="Times New Roman"/>
          <w:sz w:val="24"/>
          <w:szCs w:val="24"/>
        </w:rPr>
        <w:t>е</w:t>
      </w:r>
      <w:r w:rsidRPr="00345D8D">
        <w:rPr>
          <w:rFonts w:ascii="Times New Roman" w:hAnsi="Times New Roman" w:cs="Times New Roman"/>
          <w:sz w:val="24"/>
          <w:szCs w:val="24"/>
        </w:rPr>
        <w:t xml:space="preserve">ний, сколько проведено </w:t>
      </w:r>
      <w:proofErr w:type="gramStart"/>
      <w:r w:rsidRPr="00345D8D">
        <w:rPr>
          <w:rFonts w:ascii="Times New Roman" w:hAnsi="Times New Roman" w:cs="Times New Roman"/>
          <w:sz w:val="24"/>
          <w:szCs w:val="24"/>
        </w:rPr>
        <w:t>обследований</w:t>
      </w:r>
      <w:proofErr w:type="gramEnd"/>
      <w:r w:rsidRPr="00345D8D">
        <w:rPr>
          <w:rFonts w:ascii="Times New Roman" w:hAnsi="Times New Roman" w:cs="Times New Roman"/>
          <w:sz w:val="24"/>
          <w:szCs w:val="24"/>
        </w:rPr>
        <w:t>/сколько выдано представлений.  В идеальном варианте каждое обследование должно завершаться выдачей документа (представл</w:t>
      </w:r>
      <w:r w:rsidRPr="00345D8D">
        <w:rPr>
          <w:rFonts w:ascii="Times New Roman" w:hAnsi="Times New Roman" w:cs="Times New Roman"/>
          <w:sz w:val="24"/>
          <w:szCs w:val="24"/>
        </w:rPr>
        <w:t>е</w:t>
      </w:r>
      <w:r w:rsidRPr="00345D8D">
        <w:rPr>
          <w:rFonts w:ascii="Times New Roman" w:hAnsi="Times New Roman" w:cs="Times New Roman"/>
          <w:sz w:val="24"/>
          <w:szCs w:val="24"/>
        </w:rPr>
        <w:t>ние либо акт проведенного обследования, в котором могут быть даны оценки состо</w:t>
      </w:r>
      <w:r w:rsidRPr="00345D8D">
        <w:rPr>
          <w:rFonts w:ascii="Times New Roman" w:hAnsi="Times New Roman" w:cs="Times New Roman"/>
          <w:sz w:val="24"/>
          <w:szCs w:val="24"/>
        </w:rPr>
        <w:t>я</w:t>
      </w:r>
      <w:r w:rsidRPr="00345D8D">
        <w:rPr>
          <w:rFonts w:ascii="Times New Roman" w:hAnsi="Times New Roman" w:cs="Times New Roman"/>
          <w:sz w:val="24"/>
          <w:szCs w:val="24"/>
        </w:rPr>
        <w:t>ния правил и норм охраны труда, законодательства об охране труда, отмечено отсу</w:t>
      </w:r>
      <w:r w:rsidRPr="00345D8D">
        <w:rPr>
          <w:rFonts w:ascii="Times New Roman" w:hAnsi="Times New Roman" w:cs="Times New Roman"/>
          <w:sz w:val="24"/>
          <w:szCs w:val="24"/>
        </w:rPr>
        <w:t>т</w:t>
      </w:r>
      <w:r w:rsidRPr="00345D8D">
        <w:rPr>
          <w:rFonts w:ascii="Times New Roman" w:hAnsi="Times New Roman" w:cs="Times New Roman"/>
          <w:sz w:val="24"/>
          <w:szCs w:val="24"/>
        </w:rPr>
        <w:t xml:space="preserve">ствие  таковых).   </w:t>
      </w:r>
    </w:p>
    <w:p w:rsidR="00140850" w:rsidRPr="00345D8D" w:rsidRDefault="00140850" w:rsidP="00461331">
      <w:pPr>
        <w:tabs>
          <w:tab w:val="left" w:pos="3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sz w:val="24"/>
          <w:szCs w:val="24"/>
        </w:rPr>
        <w:t>Эти показатели в равной степени могут быть применены к любой категории инспекции: штатному техническому инспектору труда (далее – ТИТ),  внештатному техническому и</w:t>
      </w:r>
      <w:r w:rsidRPr="00345D8D">
        <w:rPr>
          <w:rFonts w:ascii="Times New Roman" w:hAnsi="Times New Roman" w:cs="Times New Roman"/>
          <w:sz w:val="24"/>
          <w:szCs w:val="24"/>
        </w:rPr>
        <w:t>н</w:t>
      </w:r>
      <w:r w:rsidRPr="00345D8D">
        <w:rPr>
          <w:rFonts w:ascii="Times New Roman" w:hAnsi="Times New Roman" w:cs="Times New Roman"/>
          <w:sz w:val="24"/>
          <w:szCs w:val="24"/>
        </w:rPr>
        <w:t xml:space="preserve">спектору труда (далее - ВТИТ), уполномоченный по охране труда профкома (далее – УОТ).  </w:t>
      </w:r>
    </w:p>
    <w:p w:rsidR="00461331" w:rsidRDefault="00140850" w:rsidP="00461331">
      <w:pPr>
        <w:tabs>
          <w:tab w:val="left" w:pos="3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sz w:val="24"/>
          <w:szCs w:val="24"/>
        </w:rPr>
        <w:t>2.2.1. В  этом  случае можно рассматривать такой относительный параметр, как коэфф</w:t>
      </w:r>
      <w:r w:rsidRPr="00345D8D">
        <w:rPr>
          <w:rFonts w:ascii="Times New Roman" w:hAnsi="Times New Roman" w:cs="Times New Roman"/>
          <w:sz w:val="24"/>
          <w:szCs w:val="24"/>
        </w:rPr>
        <w:t>и</w:t>
      </w:r>
      <w:r w:rsidRPr="00345D8D">
        <w:rPr>
          <w:rFonts w:ascii="Times New Roman" w:hAnsi="Times New Roman" w:cs="Times New Roman"/>
          <w:sz w:val="24"/>
          <w:szCs w:val="24"/>
        </w:rPr>
        <w:t xml:space="preserve">циент проверок (далее - </w:t>
      </w:r>
      <w:r w:rsidRPr="00345D8D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lang w:eastAsia="ru-RU"/>
        </w:rPr>
        <w:t>коэффициент проверок ТИТ, ВТИТ, УОТ)</w:t>
      </w:r>
      <w:r w:rsidRPr="00345D8D">
        <w:rPr>
          <w:rFonts w:ascii="Times New Roman" w:hAnsi="Times New Roman" w:cs="Times New Roman"/>
          <w:sz w:val="24"/>
          <w:szCs w:val="24"/>
        </w:rPr>
        <w:t xml:space="preserve">.          </w:t>
      </w:r>
    </w:p>
    <w:p w:rsidR="00140850" w:rsidRPr="00345D8D" w:rsidRDefault="00140850" w:rsidP="00461331">
      <w:pPr>
        <w:tabs>
          <w:tab w:val="left" w:pos="384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D8D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lang w:eastAsia="ru-RU"/>
        </w:rPr>
        <w:t xml:space="preserve">Коэффициент проверок ТИТ, ВТИТ, УОТ </w:t>
      </w:r>
      <w:r w:rsidRPr="00345D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= количество выданных представлений / количество проведенных обследований</w:t>
      </w:r>
      <w:r w:rsidRPr="00345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 Чем ближе это значение к 1 (единице), тем  более вероятно выполнение условия, что каждое обследование по результатам проведе</w:t>
      </w:r>
      <w:r w:rsidRPr="00345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45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обследования сопровождается соответствующим документом (представление, акт, мероприятия по улучшению условий, охраны труда).</w:t>
      </w:r>
      <w:r w:rsidRPr="00345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Данные отчетов 19ТИ за 2014-2017 годы показывают, что до настоящего времени этот критерий не достигнут. </w:t>
      </w:r>
    </w:p>
    <w:p w:rsidR="00140850" w:rsidRPr="00345D8D" w:rsidRDefault="00140850" w:rsidP="00140850">
      <w:pPr>
        <w:tabs>
          <w:tab w:val="left" w:pos="384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D8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3308" cy="1634793"/>
            <wp:effectExtent l="19050" t="0" r="20292" b="3507"/>
            <wp:docPr id="100" name="Диаграмма 10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7"/>
              </a:graphicData>
            </a:graphic>
          </wp:inline>
        </w:drawing>
      </w:r>
      <w:r w:rsidRPr="00345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40850" w:rsidRDefault="00140850" w:rsidP="00140850">
      <w:pPr>
        <w:tabs>
          <w:tab w:val="left" w:pos="384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отчета за 2017 год по федеральным округам  этот параметр деятельности работы ТИТ представлен на диаграммах:</w:t>
      </w:r>
      <w:r w:rsidRPr="00345D8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794" cy="2477659"/>
            <wp:effectExtent l="19050" t="0" r="18856" b="0"/>
            <wp:docPr id="101" name="Диаграмма 10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8"/>
              </a:graphicData>
            </a:graphic>
          </wp:inline>
        </w:drawing>
      </w:r>
    </w:p>
    <w:p w:rsidR="00461331" w:rsidRPr="00345D8D" w:rsidRDefault="00461331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345D8D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sz w:val="24"/>
          <w:szCs w:val="24"/>
        </w:rPr>
        <w:t xml:space="preserve">Показатель по ЮФО = 1,15 можно объяснить тем, что в ходе одного обследования могло быть выдано более одного документа, например, представления на устранение нарушений в различных подразделениях одной образовательной организации, по разным направлениям (технические, электробезопасность,  организационные и т.п.). </w:t>
      </w:r>
      <w:r w:rsidRPr="00345D8D">
        <w:rPr>
          <w:rFonts w:ascii="Times New Roman" w:hAnsi="Times New Roman" w:cs="Times New Roman"/>
          <w:sz w:val="24"/>
          <w:szCs w:val="24"/>
          <w:u w:val="single"/>
        </w:rPr>
        <w:t>Пример.</w:t>
      </w:r>
      <w:r w:rsidRPr="00345D8D">
        <w:rPr>
          <w:rFonts w:ascii="Times New Roman" w:hAnsi="Times New Roman" w:cs="Times New Roman"/>
          <w:sz w:val="24"/>
          <w:szCs w:val="24"/>
        </w:rPr>
        <w:t xml:space="preserve"> Из пояснительной записки Краснодарской краевой организации:</w:t>
      </w:r>
    </w:p>
    <w:p w:rsidR="00140850" w:rsidRPr="00345D8D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5D8D">
        <w:rPr>
          <w:rFonts w:ascii="Times New Roman" w:hAnsi="Times New Roman" w:cs="Times New Roman"/>
          <w:i/>
          <w:sz w:val="24"/>
          <w:szCs w:val="24"/>
        </w:rPr>
        <w:t>«В течение отчетного периода составом технической инспекцией труда краевой организации Профсоюза  в различных формах  было проведено:</w:t>
      </w:r>
    </w:p>
    <w:p w:rsidR="00140850" w:rsidRPr="00345D8D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5D8D">
        <w:rPr>
          <w:rFonts w:ascii="Times New Roman" w:hAnsi="Times New Roman" w:cs="Times New Roman"/>
          <w:i/>
          <w:sz w:val="24"/>
          <w:szCs w:val="24"/>
        </w:rPr>
        <w:t>-  главным техническим инспектором труда - 48 проверок, выявлено 174 нарушения, выдано 98 представлений</w:t>
      </w:r>
      <w:proofErr w:type="gramStart"/>
      <w:r w:rsidRPr="00345D8D">
        <w:rPr>
          <w:rFonts w:ascii="Times New Roman" w:hAnsi="Times New Roman" w:cs="Times New Roman"/>
          <w:i/>
          <w:sz w:val="24"/>
          <w:szCs w:val="24"/>
        </w:rPr>
        <w:t>;»</w:t>
      </w:r>
      <w:proofErr w:type="gramEnd"/>
    </w:p>
    <w:p w:rsidR="00140850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45D8D">
        <w:rPr>
          <w:rFonts w:ascii="Times New Roman" w:hAnsi="Times New Roman" w:cs="Times New Roman"/>
          <w:sz w:val="24"/>
          <w:szCs w:val="24"/>
        </w:rPr>
        <w:br/>
        <w:t>Максимальное и минимальное значения параметра представлены по федеральным окр</w:t>
      </w:r>
      <w:r w:rsidRPr="00345D8D">
        <w:rPr>
          <w:rFonts w:ascii="Times New Roman" w:hAnsi="Times New Roman" w:cs="Times New Roman"/>
          <w:sz w:val="24"/>
          <w:szCs w:val="24"/>
        </w:rPr>
        <w:t>у</w:t>
      </w:r>
      <w:r w:rsidRPr="00345D8D">
        <w:rPr>
          <w:rFonts w:ascii="Times New Roman" w:hAnsi="Times New Roman" w:cs="Times New Roman"/>
          <w:sz w:val="24"/>
          <w:szCs w:val="24"/>
        </w:rPr>
        <w:t>гам таблице и диаграммах:</w:t>
      </w:r>
    </w:p>
    <w:p w:rsidR="00461331" w:rsidRPr="00345D8D" w:rsidRDefault="00461331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96"/>
        <w:gridCol w:w="2385"/>
        <w:gridCol w:w="1114"/>
        <w:gridCol w:w="3488"/>
        <w:gridCol w:w="1087"/>
      </w:tblGrid>
      <w:tr w:rsidR="00140850" w:rsidRPr="00345D8D" w:rsidTr="00F84593">
        <w:tc>
          <w:tcPr>
            <w:tcW w:w="1224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gramStart"/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2998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378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</w:tc>
        <w:tc>
          <w:tcPr>
            <w:tcW w:w="5031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384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140850" w:rsidRPr="00345D8D" w:rsidTr="00F84593">
        <w:tc>
          <w:tcPr>
            <w:tcW w:w="1224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5D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ДВФО</w:t>
            </w:r>
          </w:p>
        </w:tc>
        <w:tc>
          <w:tcPr>
            <w:tcW w:w="2998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  <w:tc>
          <w:tcPr>
            <w:tcW w:w="1378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5031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Республика  Саха Якутия</w:t>
            </w:r>
          </w:p>
        </w:tc>
        <w:tc>
          <w:tcPr>
            <w:tcW w:w="1384" w:type="dxa"/>
          </w:tcPr>
          <w:p w:rsidR="00140850" w:rsidRPr="00345D8D" w:rsidRDefault="00140850" w:rsidP="00140850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D8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</w:tbl>
    <w:p w:rsidR="00461331" w:rsidRDefault="00461331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345D8D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D8D">
        <w:rPr>
          <w:rFonts w:ascii="Times New Roman" w:hAnsi="Times New Roman" w:cs="Times New Roman"/>
          <w:sz w:val="24"/>
          <w:szCs w:val="24"/>
        </w:rPr>
        <w:t>В других региональных организациях Профсоюза ДВФО ТИТ отсутствует.</w:t>
      </w:r>
    </w:p>
    <w:p w:rsidR="00140850" w:rsidRPr="00140850" w:rsidRDefault="00140850" w:rsidP="00140850">
      <w:pPr>
        <w:tabs>
          <w:tab w:val="left" w:pos="3840"/>
        </w:tabs>
        <w:spacing w:after="0"/>
        <w:rPr>
          <w:rFonts w:ascii="Times New Roman" w:hAnsi="Times New Roman"/>
        </w:rPr>
      </w:pPr>
      <w:r w:rsidRPr="00140850">
        <w:rPr>
          <w:rFonts w:ascii="Times New Roman" w:hAnsi="Times New Roman"/>
          <w:b/>
          <w:u w:val="single"/>
        </w:rPr>
        <w:t xml:space="preserve">ПФО </w:t>
      </w:r>
      <w:r w:rsidRPr="00140850">
        <w:rPr>
          <w:noProof/>
          <w:lang w:eastAsia="ru-RU"/>
        </w:rPr>
        <w:drawing>
          <wp:inline distT="0" distB="0" distL="0" distR="0">
            <wp:extent cx="5923308" cy="2234316"/>
            <wp:effectExtent l="19050" t="0" r="20292" b="0"/>
            <wp:docPr id="102" name="Диаграмма 10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9"/>
              </a:graphicData>
            </a:graphic>
          </wp:inline>
        </w:drawing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В Пензенской, Ульяновской областных организациях Профсоюза </w:t>
      </w:r>
      <w:r w:rsidRPr="00461331">
        <w:rPr>
          <w:rFonts w:ascii="Times New Roman" w:hAnsi="Times New Roman" w:cs="Times New Roman"/>
          <w:b/>
          <w:sz w:val="24"/>
          <w:szCs w:val="24"/>
        </w:rPr>
        <w:t>отсутствуют штатные технические инспекторы труда</w:t>
      </w:r>
      <w:r w:rsidRPr="00461331">
        <w:rPr>
          <w:rFonts w:ascii="Times New Roman" w:hAnsi="Times New Roman" w:cs="Times New Roman"/>
          <w:sz w:val="24"/>
          <w:szCs w:val="24"/>
        </w:rPr>
        <w:t xml:space="preserve">, поэтому результат 0. 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При этом существенно выпадает Самарская область.  При 102 обследованиях выдано всего 9 представлений.  Возникает закономерный вопрос:  везде все очень хорошо и никаких замечаний или технический инспектор не оформил свои обследования соответствующим документом.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Следует отметить, что для технического инспектора труда Профсоюза выданное представление является своего рода охранной грамотой.  </w:t>
      </w:r>
    </w:p>
    <w:p w:rsid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1331">
        <w:rPr>
          <w:rFonts w:ascii="Times New Roman" w:hAnsi="Times New Roman" w:cs="Times New Roman"/>
          <w:sz w:val="24"/>
          <w:szCs w:val="24"/>
        </w:rPr>
        <w:t>Если после проведения обследования состояния охраны труда в организации или в результате незафиксированного им нарушения требований безопасности произойдет несчастный случай или аварийная ситуация (даже без последствий для здоровья и жизни людей),  комиссия по расследованию может прийти к выводу, что причиной события стало некомпетентное и некачественное обследование инспектором состояния охраны труда организации, что, прежде всего, скажется на его профессиональной репутации.</w:t>
      </w:r>
      <w:proofErr w:type="gramEnd"/>
      <w:r w:rsidRPr="00461331">
        <w:rPr>
          <w:rFonts w:ascii="Times New Roman" w:hAnsi="Times New Roman" w:cs="Times New Roman"/>
          <w:sz w:val="24"/>
          <w:szCs w:val="24"/>
        </w:rPr>
        <w:t xml:space="preserve">  Кроме того, незамеченное либо неуказанное нарушение может представлять потенциальную угрозу здоровью, жизни работников  и обучающихся организации. </w:t>
      </w:r>
    </w:p>
    <w:p w:rsidR="00461331" w:rsidRP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СЗФО </w:t>
      </w: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744" cy="2345635"/>
            <wp:effectExtent l="19050" t="0" r="18856" b="0"/>
            <wp:docPr id="103" name="Диаграмма 10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0"/>
              </a:graphicData>
            </a:graphic>
          </wp:inline>
        </w:drawing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Данная ситуация не может устраивать, прежде всего, членов профсоюза Коми республиканской организации,  Из отчета 19ТИ – ТИТ </w:t>
      </w:r>
      <w:proofErr w:type="spellStart"/>
      <w:r w:rsidRPr="00461331">
        <w:rPr>
          <w:rFonts w:ascii="Times New Roman" w:hAnsi="Times New Roman" w:cs="Times New Roman"/>
          <w:sz w:val="24"/>
          <w:szCs w:val="24"/>
        </w:rPr>
        <w:t>рескома</w:t>
      </w:r>
      <w:proofErr w:type="spellEnd"/>
      <w:r w:rsidRPr="00461331">
        <w:rPr>
          <w:rFonts w:ascii="Times New Roman" w:hAnsi="Times New Roman" w:cs="Times New Roman"/>
          <w:sz w:val="24"/>
          <w:szCs w:val="24"/>
        </w:rPr>
        <w:t xml:space="preserve"> профсоюза проведено 3 обследования и выдано 0 представлений. В остальных «нулевых» показателях основная причина - отсутствии штатного технического  инспектора труда в штате региональной организации. </w:t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СКФО </w:t>
      </w:r>
    </w:p>
    <w:p w:rsidR="00461331" w:rsidRP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3308" cy="2066401"/>
            <wp:effectExtent l="19050" t="0" r="20292" b="0"/>
            <wp:docPr id="104" name="Диаграмма 10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1"/>
              </a:graphicData>
            </a:graphic>
          </wp:inline>
        </w:drawing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Имеются вопросы к проведению обследований в Республике Дагестан. Из 60 проведенных обследований выявлено всего 66 нарушений и выдано только 3 (!) представления.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>В «нулевых» показателях (Республика Кабардино-Балкария, Ставропольский край), главная причина - отсутствии штатного технического  инспектора труда.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СФО</w:t>
      </w:r>
      <w:r w:rsidRPr="004613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744" cy="2202208"/>
            <wp:effectExtent l="19050" t="0" r="18856" b="7592"/>
            <wp:docPr id="105" name="Диаграмма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2"/>
              </a:graphicData>
            </a:graphic>
          </wp:inline>
        </w:drawing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Прежде всего, следует отметить, что в </w:t>
      </w:r>
      <w:r w:rsidRPr="00461331">
        <w:rPr>
          <w:rFonts w:ascii="Times New Roman" w:hAnsi="Times New Roman" w:cs="Times New Roman"/>
          <w:b/>
          <w:sz w:val="24"/>
          <w:szCs w:val="24"/>
        </w:rPr>
        <w:t xml:space="preserve">СФО </w:t>
      </w:r>
      <w:r w:rsidRPr="00461331">
        <w:rPr>
          <w:rFonts w:ascii="Times New Roman" w:hAnsi="Times New Roman" w:cs="Times New Roman"/>
          <w:sz w:val="24"/>
          <w:szCs w:val="24"/>
        </w:rPr>
        <w:t>в каждой региональной организации имеется штатный ТИТ.</w:t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61331">
        <w:rPr>
          <w:rFonts w:ascii="Times New Roman" w:hAnsi="Times New Roman" w:cs="Times New Roman"/>
          <w:sz w:val="24"/>
          <w:szCs w:val="24"/>
        </w:rPr>
        <w:t>К-т</w:t>
      </w:r>
      <w:proofErr w:type="gramEnd"/>
      <w:r w:rsidRPr="00461331">
        <w:rPr>
          <w:rFonts w:ascii="Times New Roman" w:hAnsi="Times New Roman" w:cs="Times New Roman"/>
          <w:sz w:val="24"/>
          <w:szCs w:val="24"/>
        </w:rPr>
        <w:t xml:space="preserve"> =1,5 по </w:t>
      </w:r>
      <w:proofErr w:type="spellStart"/>
      <w:r w:rsidRPr="00461331">
        <w:rPr>
          <w:rFonts w:ascii="Times New Roman" w:hAnsi="Times New Roman" w:cs="Times New Roman"/>
          <w:sz w:val="24"/>
          <w:szCs w:val="24"/>
        </w:rPr>
        <w:t>Тывинской</w:t>
      </w:r>
      <w:proofErr w:type="spellEnd"/>
      <w:r w:rsidRPr="00461331">
        <w:rPr>
          <w:rFonts w:ascii="Times New Roman" w:hAnsi="Times New Roman" w:cs="Times New Roman"/>
          <w:sz w:val="24"/>
          <w:szCs w:val="24"/>
        </w:rPr>
        <w:t xml:space="preserve"> республиканской организации Профсоюза объясняется выдачей нескольких представлений по результатам одного обследования в вузах и объединенных образовательных организациях республики.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УФО.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8554" cy="2055909"/>
            <wp:effectExtent l="19050" t="0" r="15046" b="1491"/>
            <wp:docPr id="106" name="Диаграмма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3"/>
              </a:graphicData>
            </a:graphic>
          </wp:inline>
        </w:drawing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>«Нулевые показатели» в Курганской областной и Тюменской межрегиональной организациях Профсоюза – отсутствие  штатного технического  инспектора труда в штате аппаратов.</w:t>
      </w:r>
    </w:p>
    <w:p w:rsidR="00461331" w:rsidRP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ЦФО.</w:t>
      </w:r>
      <w:r w:rsidRPr="00461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9824" cy="2494804"/>
            <wp:effectExtent l="19050" t="0" r="13776" b="746"/>
            <wp:docPr id="107" name="Диаграмма 10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4"/>
              </a:graphicData>
            </a:graphic>
          </wp:inline>
        </w:drawing>
      </w:r>
    </w:p>
    <w:p w:rsidR="00461331" w:rsidRDefault="00461331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sz w:val="24"/>
          <w:szCs w:val="24"/>
        </w:rPr>
        <w:t>«Нулевые» показатели - отсутствие штатного технического  инспектора труда</w:t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ЮФО совместно с республикой Крым и г. Севастополь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1094" cy="2243869"/>
            <wp:effectExtent l="19050" t="0" r="12506" b="4031"/>
            <wp:docPr id="108" name="Диаграмма 10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5"/>
              </a:graphicData>
            </a:graphic>
          </wp:inline>
        </w:drawing>
      </w:r>
    </w:p>
    <w:p w:rsidR="00461331" w:rsidRDefault="00461331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sz w:val="24"/>
          <w:szCs w:val="24"/>
        </w:rPr>
        <w:t>«Нулевые» показатели - отсутствие штатного технического  инспектора труда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2.2.2. Еще один характерный сравнительный параметр – </w:t>
      </w:r>
      <w:r w:rsidRPr="00461331">
        <w:rPr>
          <w:rFonts w:ascii="Times New Roman" w:hAnsi="Times New Roman" w:cs="Times New Roman"/>
          <w:b/>
          <w:sz w:val="24"/>
          <w:szCs w:val="24"/>
        </w:rPr>
        <w:t>коэффициент представлений</w:t>
      </w:r>
      <w:r w:rsidRPr="004613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61331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u w:val="single"/>
          <w:lang w:eastAsia="ru-RU"/>
        </w:rPr>
        <w:t>к-т</w:t>
      </w:r>
      <w:proofErr w:type="gramEnd"/>
      <w:r w:rsidRPr="00461331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u w:val="single"/>
          <w:lang w:eastAsia="ru-RU"/>
        </w:rPr>
        <w:t xml:space="preserve"> представлений ТИТ, ВТИТ, УОТ</w:t>
      </w:r>
      <w:r w:rsidRPr="004613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= </w:t>
      </w:r>
      <w:r w:rsidRPr="00461331">
        <w:rPr>
          <w:rFonts w:ascii="Times New Roman" w:hAnsi="Times New Roman" w:cs="Times New Roman"/>
          <w:b/>
          <w:sz w:val="24"/>
          <w:szCs w:val="24"/>
        </w:rPr>
        <w:t xml:space="preserve">выявленных нарушений / выданных представлений.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Критерий позволяет косвенно определить глубину и широту вопросов, изучаемых инспектором в ходе каждого обследования, если это не целевая проверка по конкретному направлению.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3308" cy="2425148"/>
            <wp:effectExtent l="19050" t="0" r="20292" b="0"/>
            <wp:docPr id="109" name="Диаграмма 10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6"/>
              </a:graphicData>
            </a:graphic>
          </wp:inline>
        </w:drawing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ДВФО: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744" cy="2090254"/>
            <wp:effectExtent l="19050" t="0" r="18856" b="5246"/>
            <wp:docPr id="110" name="Диаграмма 1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7"/>
              </a:graphicData>
            </a:graphic>
          </wp:inline>
        </w:drawing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 xml:space="preserve">ПФО 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6014" cy="2400024"/>
            <wp:effectExtent l="19050" t="0" r="17586" b="276"/>
            <wp:docPr id="111" name="Диаграмма 1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8"/>
              </a:graphicData>
            </a:graphic>
          </wp:inline>
        </w:drawing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331" w:rsidRP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СЗФО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744" cy="2371725"/>
            <wp:effectExtent l="19050" t="0" r="18856" b="0"/>
            <wp:docPr id="112" name="Диаграмма 1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9"/>
              </a:graphicData>
            </a:graphic>
          </wp:inline>
        </w:drawing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СКФО</w:t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6014" cy="2032994"/>
            <wp:effectExtent l="19050" t="0" r="17586" b="5356"/>
            <wp:docPr id="113" name="Диаграмма 1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0"/>
              </a:graphicData>
            </a:graphic>
          </wp:inline>
        </w:drawing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СФО</w:t>
      </w:r>
      <w:r w:rsidRPr="004613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1331" w:rsidRP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6014" cy="2608028"/>
            <wp:effectExtent l="19050" t="0" r="17586" b="1822"/>
            <wp:docPr id="114" name="Диаграмма 1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1"/>
              </a:graphicData>
            </a:graphic>
          </wp:inline>
        </w:drawing>
      </w: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УФО </w:t>
      </w:r>
      <w:r w:rsidRPr="00461331">
        <w:rPr>
          <w:rFonts w:ascii="Times New Roman" w:hAnsi="Times New Roman" w:cs="Times New Roman"/>
          <w:sz w:val="24"/>
          <w:szCs w:val="24"/>
        </w:rPr>
        <w:t xml:space="preserve"> </w:t>
      </w: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74441" cy="2339284"/>
            <wp:effectExtent l="19050" t="0" r="12009" b="3866"/>
            <wp:docPr id="115" name="Диаграмма 1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2"/>
              </a:graphicData>
            </a:graphic>
          </wp:inline>
        </w:drawing>
      </w:r>
    </w:p>
    <w:p w:rsidR="00140850" w:rsidRP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ЦФО</w:t>
      </w:r>
      <w:r w:rsidRPr="00461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noProof/>
          <w:lang w:eastAsia="ru-RU"/>
        </w:rPr>
        <w:drawing>
          <wp:inline distT="0" distB="0" distL="0" distR="0">
            <wp:extent cx="5923308" cy="2329732"/>
            <wp:effectExtent l="19050" t="0" r="20292" b="0"/>
            <wp:docPr id="116" name="Диаграмма 1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3"/>
              </a:graphicData>
            </a:graphic>
          </wp:inline>
        </w:drawing>
      </w:r>
    </w:p>
    <w:p w:rsidR="00140850" w:rsidRPr="00140850" w:rsidRDefault="00140850" w:rsidP="00140850">
      <w:pPr>
        <w:spacing w:after="0"/>
        <w:rPr>
          <w:rFonts w:ascii="Times New Roman" w:hAnsi="Times New Roman"/>
          <w:b/>
          <w:u w:val="single"/>
        </w:rPr>
      </w:pPr>
    </w:p>
    <w:p w:rsidR="00140850" w:rsidRPr="00140850" w:rsidRDefault="00140850" w:rsidP="00140850">
      <w:pPr>
        <w:spacing w:after="0"/>
        <w:rPr>
          <w:rFonts w:ascii="Times New Roman" w:hAnsi="Times New Roman"/>
          <w:b/>
          <w:u w:val="single"/>
        </w:rPr>
      </w:pPr>
      <w:r w:rsidRPr="00140850">
        <w:rPr>
          <w:rFonts w:ascii="Times New Roman" w:hAnsi="Times New Roman"/>
          <w:b/>
          <w:u w:val="single"/>
        </w:rPr>
        <w:t>ЮФО совместно с республикой Крым и г. Севастополь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noProof/>
          <w:lang w:eastAsia="ru-RU"/>
        </w:rPr>
        <w:drawing>
          <wp:inline distT="0" distB="0" distL="0" distR="0">
            <wp:extent cx="5949315" cy="2590248"/>
            <wp:effectExtent l="19050" t="0" r="13335" b="552"/>
            <wp:docPr id="117" name="Диаграмма 1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4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461331" w:rsidRPr="00140850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140850" w:rsidRPr="00461331" w:rsidRDefault="00140850" w:rsidP="00140850">
      <w:pPr>
        <w:numPr>
          <w:ilvl w:val="0"/>
          <w:numId w:val="2"/>
        </w:num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</w:rPr>
        <w:t>Анализ работы внештатных технических инспекторов труда (далее – ВТИТ) по основным направлениям деятельности</w:t>
      </w:r>
    </w:p>
    <w:p w:rsidR="00140850" w:rsidRPr="00140850" w:rsidRDefault="00140850" w:rsidP="00461331">
      <w:pPr>
        <w:spacing w:after="0"/>
        <w:contextualSpacing/>
        <w:rPr>
          <w:rFonts w:ascii="Times New Roman" w:hAnsi="Times New Roman"/>
          <w:b/>
        </w:rPr>
      </w:pPr>
      <w:r w:rsidRPr="00140850">
        <w:rPr>
          <w:b/>
          <w:sz w:val="24"/>
          <w:szCs w:val="24"/>
        </w:rPr>
        <w:t xml:space="preserve"> </w:t>
      </w:r>
    </w:p>
    <w:p w:rsid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140850">
        <w:rPr>
          <w:noProof/>
          <w:lang w:eastAsia="ru-RU"/>
        </w:rPr>
        <w:drawing>
          <wp:inline distT="0" distB="0" distL="0" distR="0">
            <wp:extent cx="5942358" cy="1695257"/>
            <wp:effectExtent l="19050" t="0" r="20292" b="193"/>
            <wp:docPr id="118" name="Диаграмма 1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5"/>
              </a:graphicData>
            </a:graphic>
          </wp:inline>
        </w:drawing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140850">
        <w:rPr>
          <w:noProof/>
          <w:lang w:eastAsia="ru-RU"/>
        </w:rPr>
        <w:drawing>
          <wp:inline distT="0" distB="0" distL="0" distR="0">
            <wp:extent cx="5959696" cy="1729602"/>
            <wp:effectExtent l="19050" t="0" r="22004" b="3948"/>
            <wp:docPr id="119" name="Диаграмма 1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6"/>
              </a:graphicData>
            </a:graphic>
          </wp:inline>
        </w:drawing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140850">
        <w:rPr>
          <w:noProof/>
          <w:lang w:eastAsia="ru-RU"/>
        </w:rPr>
        <w:drawing>
          <wp:inline distT="0" distB="0" distL="0" distR="0">
            <wp:extent cx="5981645" cy="1729602"/>
            <wp:effectExtent l="19050" t="0" r="19105" b="3948"/>
            <wp:docPr id="120" name="Диаграмма 1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7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noProof/>
          <w:lang w:eastAsia="ru-RU"/>
        </w:rPr>
        <w:drawing>
          <wp:inline distT="0" distB="0" distL="0" distR="0">
            <wp:extent cx="5959696" cy="1778883"/>
            <wp:effectExtent l="19050" t="0" r="22004" b="0"/>
            <wp:docPr id="121" name="Диаграмма 1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8"/>
              </a:graphicData>
            </a:graphic>
          </wp:inline>
        </w:drawing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461331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noProof/>
          <w:lang w:eastAsia="ru-RU"/>
        </w:rPr>
        <w:drawing>
          <wp:inline distT="0" distB="0" distL="0" distR="0">
            <wp:extent cx="5959696" cy="1802737"/>
            <wp:effectExtent l="19050" t="0" r="22004" b="7013"/>
            <wp:docPr id="122" name="Диаграмма 1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9"/>
              </a:graphicData>
            </a:graphic>
          </wp:inline>
        </w:drawing>
      </w:r>
    </w:p>
    <w:p w:rsidR="00461331" w:rsidRDefault="00461331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noProof/>
          <w:lang w:eastAsia="ru-RU"/>
        </w:rPr>
        <w:drawing>
          <wp:inline distT="0" distB="0" distL="0" distR="0">
            <wp:extent cx="5942358" cy="1431897"/>
            <wp:effectExtent l="19050" t="0" r="20292" b="0"/>
            <wp:docPr id="123" name="Диаграмма 1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0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rFonts w:ascii="Times New Roman" w:hAnsi="Times New Roman"/>
        </w:rPr>
        <w:t>По данным отчетов 19-ТИ за 2017г. региональных организаций количество ВТИТ по округам распределилось следующим образом: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140850" w:rsidRPr="00461331" w:rsidTr="00461331">
        <w:trPr>
          <w:trHeight w:val="660"/>
        </w:trPr>
        <w:tc>
          <w:tcPr>
            <w:tcW w:w="1980" w:type="dxa"/>
            <w:shd w:val="clear" w:color="DDEBF7" w:fill="DDEBF7"/>
            <w:vAlign w:val="center"/>
            <w:hideMark/>
          </w:tcPr>
          <w:p w:rsidR="00140850" w:rsidRPr="00461331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1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Дальне-В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о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сто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ч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ный</w:t>
              </w:r>
            </w:hyperlink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2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Пр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и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волжский ФО</w:t>
              </w:r>
            </w:hyperlink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3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е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веро-Запа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д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 xml:space="preserve">ный </w:t>
              </w:r>
            </w:hyperlink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4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е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веро-</w:t>
              </w:r>
              <w:proofErr w:type="spellStart"/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Кавка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з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ски</w:t>
              </w:r>
              <w:proofErr w:type="spellEnd"/>
            </w:hyperlink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5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Сиби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р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ский ФО</w:t>
              </w:r>
            </w:hyperlink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6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Урал</w:t>
              </w:r>
              <w:r w:rsid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ь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ский ФО</w:t>
              </w:r>
            </w:hyperlink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7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Це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н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тральный ФО</w:t>
              </w:r>
            </w:hyperlink>
          </w:p>
        </w:tc>
        <w:tc>
          <w:tcPr>
            <w:tcW w:w="820" w:type="dxa"/>
            <w:shd w:val="clear" w:color="DDEBF7" w:fill="DDEBF7"/>
            <w:vAlign w:val="center"/>
            <w:hideMark/>
          </w:tcPr>
          <w:p w:rsidR="00140850" w:rsidRPr="00461331" w:rsidRDefault="00E4033C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48" w:history="1"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Ю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ж</w:t>
              </w:r>
              <w:r w:rsidR="00140850" w:rsidRPr="00461331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ный ФО</w:t>
              </w:r>
            </w:hyperlink>
          </w:p>
        </w:tc>
      </w:tr>
      <w:tr w:rsidR="00140850" w:rsidRPr="00461331" w:rsidTr="00461331">
        <w:trPr>
          <w:trHeight w:val="300"/>
        </w:trPr>
        <w:tc>
          <w:tcPr>
            <w:tcW w:w="198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14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внештатных технических инспекторов труда (ВТИТ)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140850" w:rsidRPr="00461331" w:rsidTr="00461331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140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проведенных обследований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4 202</w:t>
            </w:r>
          </w:p>
        </w:tc>
      </w:tr>
      <w:tr w:rsidR="00140850" w:rsidRPr="00461331" w:rsidTr="00461331">
        <w:trPr>
          <w:trHeight w:val="300"/>
        </w:trPr>
        <w:tc>
          <w:tcPr>
            <w:tcW w:w="198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140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выявленных нарушений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36 994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12 834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2 902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3 609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3 553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</w:t>
            </w:r>
          </w:p>
        </w:tc>
        <w:tc>
          <w:tcPr>
            <w:tcW w:w="820" w:type="dxa"/>
            <w:shd w:val="clear" w:color="DDEBF7" w:fill="DDEBF7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5 834</w:t>
            </w:r>
          </w:p>
        </w:tc>
      </w:tr>
      <w:tr w:rsidR="00140850" w:rsidRPr="00461331" w:rsidTr="00461331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140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выданных пре</w:t>
            </w: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ставлений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140850" w:rsidRPr="00461331" w:rsidRDefault="00140850" w:rsidP="004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</w:t>
            </w:r>
          </w:p>
        </w:tc>
      </w:tr>
    </w:tbl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rFonts w:ascii="Times New Roman" w:hAnsi="Times New Roman"/>
        </w:rPr>
        <w:t xml:space="preserve">Для данной категории – </w:t>
      </w:r>
      <w:r w:rsidRPr="00140850">
        <w:rPr>
          <w:rFonts w:ascii="Times New Roman" w:hAnsi="Times New Roman"/>
          <w:b/>
        </w:rPr>
        <w:t xml:space="preserve">внештатных инспекторов труда, </w:t>
      </w:r>
      <w:r w:rsidRPr="00140850">
        <w:rPr>
          <w:rFonts w:ascii="Times New Roman" w:hAnsi="Times New Roman"/>
        </w:rPr>
        <w:t>для которых это дополнительная общественная нагрузка, актуален показатель - среднее количество проверок в год.</w:t>
      </w:r>
    </w:p>
    <w:p w:rsidR="00140850" w:rsidRPr="00140850" w:rsidRDefault="00140850" w:rsidP="00140850">
      <w:pPr>
        <w:tabs>
          <w:tab w:val="left" w:pos="3840"/>
        </w:tabs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40646" cy="2740660"/>
            <wp:effectExtent l="19050" t="0" r="22004" b="2540"/>
            <wp:docPr id="124" name="Диаграмма 1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9"/>
              </a:graphicData>
            </a:graphic>
          </wp:inline>
        </w:drawing>
      </w:r>
    </w:p>
    <w:p w:rsidR="00140850" w:rsidRPr="00140850" w:rsidRDefault="00140850" w:rsidP="00140850">
      <w:pPr>
        <w:tabs>
          <w:tab w:val="left" w:pos="3840"/>
        </w:tabs>
        <w:spacing w:after="0"/>
      </w:pP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sz w:val="24"/>
          <w:szCs w:val="24"/>
        </w:rPr>
        <w:t>Далее по федеральным округам</w:t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ДВФО</w:t>
      </w:r>
      <w:r w:rsidRPr="0046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29775" cy="1990725"/>
            <wp:effectExtent l="0" t="0" r="9525" b="9525"/>
            <wp:docPr id="125" name="Диаграмма 1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0"/>
              </a:graphicData>
            </a:graphic>
          </wp:inline>
        </w:drawing>
      </w:r>
      <w:r w:rsidRPr="00461331">
        <w:rPr>
          <w:rFonts w:ascii="Times New Roman" w:hAnsi="Times New Roman" w:cs="Times New Roman"/>
          <w:sz w:val="24"/>
          <w:szCs w:val="24"/>
        </w:rPr>
        <w:t xml:space="preserve"> </w:t>
      </w:r>
      <w:r w:rsidRPr="00461331">
        <w:rPr>
          <w:rFonts w:ascii="Times New Roman" w:hAnsi="Times New Roman" w:cs="Times New Roman"/>
          <w:b/>
          <w:sz w:val="24"/>
          <w:szCs w:val="24"/>
        </w:rPr>
        <w:t>отсутствие внештатного</w:t>
      </w:r>
      <w:r w:rsidRPr="00461331">
        <w:rPr>
          <w:rFonts w:ascii="Times New Roman" w:hAnsi="Times New Roman" w:cs="Times New Roman"/>
          <w:sz w:val="24"/>
          <w:szCs w:val="24"/>
        </w:rPr>
        <w:t xml:space="preserve"> технического  инспектора труда – основная причина «нулевых» показателей</w:t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 xml:space="preserve">ПФО </w:t>
      </w: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96450" cy="2581275"/>
            <wp:effectExtent l="0" t="0" r="19050" b="9525"/>
            <wp:docPr id="126" name="Диаграмма 1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1"/>
              </a:graphicData>
            </a:graphic>
          </wp:inline>
        </w:drawing>
      </w: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СЗФО</w:t>
      </w: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48825" cy="2362200"/>
            <wp:effectExtent l="0" t="0" r="9525" b="19050"/>
            <wp:docPr id="127" name="Диаграмма 1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2"/>
              </a:graphicData>
            </a:graphic>
          </wp:inline>
        </w:drawing>
      </w: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СКФО</w:t>
      </w:r>
    </w:p>
    <w:p w:rsidR="00140850" w:rsidRPr="00461331" w:rsidRDefault="00140850" w:rsidP="00140850">
      <w:pPr>
        <w:tabs>
          <w:tab w:val="left" w:pos="1200"/>
        </w:tabs>
        <w:spacing w:after="0"/>
        <w:rPr>
          <w:rFonts w:ascii="Times New Roman" w:hAnsi="Times New Roman" w:cs="Times New Roman"/>
          <w:strike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>Вызывает сомнение достоверность данных по региональной организации Профсоюза Ре</w:t>
      </w:r>
      <w:r w:rsidRPr="00461331">
        <w:rPr>
          <w:rFonts w:ascii="Times New Roman" w:hAnsi="Times New Roman" w:cs="Times New Roman"/>
          <w:sz w:val="24"/>
          <w:szCs w:val="24"/>
        </w:rPr>
        <w:t>с</w:t>
      </w:r>
      <w:r w:rsidRPr="00461331">
        <w:rPr>
          <w:rFonts w:ascii="Times New Roman" w:hAnsi="Times New Roman" w:cs="Times New Roman"/>
          <w:sz w:val="24"/>
          <w:szCs w:val="24"/>
        </w:rPr>
        <w:t xml:space="preserve">публики Дагестан в части количества проведенных проверок, когда  </w:t>
      </w:r>
      <w:r w:rsidRPr="00461331">
        <w:rPr>
          <w:rFonts w:ascii="Times New Roman" w:hAnsi="Times New Roman" w:cs="Times New Roman"/>
          <w:b/>
          <w:sz w:val="24"/>
          <w:szCs w:val="24"/>
        </w:rPr>
        <w:t>53</w:t>
      </w:r>
      <w:r w:rsidRPr="00461331">
        <w:rPr>
          <w:rFonts w:ascii="Times New Roman" w:hAnsi="Times New Roman" w:cs="Times New Roman"/>
          <w:sz w:val="24"/>
          <w:szCs w:val="24"/>
        </w:rPr>
        <w:t xml:space="preserve"> ВТИТ  провели </w:t>
      </w:r>
      <w:r w:rsidRPr="00461331">
        <w:rPr>
          <w:rFonts w:ascii="Times New Roman" w:hAnsi="Times New Roman" w:cs="Times New Roman"/>
          <w:b/>
          <w:sz w:val="24"/>
          <w:szCs w:val="24"/>
        </w:rPr>
        <w:t>2364</w:t>
      </w:r>
      <w:r w:rsidRPr="00461331">
        <w:rPr>
          <w:rFonts w:ascii="Times New Roman" w:hAnsi="Times New Roman" w:cs="Times New Roman"/>
          <w:sz w:val="24"/>
          <w:szCs w:val="24"/>
        </w:rPr>
        <w:t xml:space="preserve"> проверки. </w:t>
      </w:r>
      <w:r w:rsidR="00F03B0C"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52883" cy="2433099"/>
            <wp:effectExtent l="0" t="0" r="24765" b="24765"/>
            <wp:docPr id="128" name="Диаграмма 1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3"/>
              </a:graphicData>
            </a:graphic>
          </wp:inline>
        </w:drawing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СФО</w:t>
      </w:r>
    </w:p>
    <w:p w:rsidR="00140850" w:rsidRPr="00461331" w:rsidRDefault="00140850" w:rsidP="00140850">
      <w:pPr>
        <w:tabs>
          <w:tab w:val="left" w:pos="1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58325" cy="2057400"/>
            <wp:effectExtent l="0" t="0" r="9525" b="19050"/>
            <wp:docPr id="129" name="Диаграмма 1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4"/>
              </a:graphicData>
            </a:graphic>
          </wp:inline>
        </w:drawing>
      </w:r>
      <w:r w:rsidRPr="00461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sz w:val="24"/>
          <w:szCs w:val="24"/>
        </w:rPr>
        <w:t xml:space="preserve">Аналогичный вопрос  к Томской областной организации Профсоюза, где </w:t>
      </w:r>
      <w:r w:rsidRPr="00461331">
        <w:rPr>
          <w:rFonts w:ascii="Times New Roman" w:hAnsi="Times New Roman" w:cs="Times New Roman"/>
          <w:b/>
          <w:sz w:val="24"/>
          <w:szCs w:val="24"/>
        </w:rPr>
        <w:t>25</w:t>
      </w:r>
      <w:r w:rsidRPr="00461331">
        <w:rPr>
          <w:rFonts w:ascii="Times New Roman" w:hAnsi="Times New Roman" w:cs="Times New Roman"/>
          <w:sz w:val="24"/>
          <w:szCs w:val="24"/>
        </w:rPr>
        <w:t xml:space="preserve"> ВТИТ пров</w:t>
      </w:r>
      <w:r w:rsidRPr="00461331">
        <w:rPr>
          <w:rFonts w:ascii="Times New Roman" w:hAnsi="Times New Roman" w:cs="Times New Roman"/>
          <w:sz w:val="24"/>
          <w:szCs w:val="24"/>
        </w:rPr>
        <w:t>е</w:t>
      </w:r>
      <w:r w:rsidRPr="00461331">
        <w:rPr>
          <w:rFonts w:ascii="Times New Roman" w:hAnsi="Times New Roman" w:cs="Times New Roman"/>
          <w:sz w:val="24"/>
          <w:szCs w:val="24"/>
        </w:rPr>
        <w:t xml:space="preserve">ли за год </w:t>
      </w:r>
      <w:r w:rsidRPr="00461331">
        <w:rPr>
          <w:rFonts w:ascii="Times New Roman" w:hAnsi="Times New Roman" w:cs="Times New Roman"/>
          <w:b/>
          <w:sz w:val="24"/>
          <w:szCs w:val="24"/>
        </w:rPr>
        <w:t>1112</w:t>
      </w:r>
      <w:r w:rsidRPr="00461331">
        <w:rPr>
          <w:rFonts w:ascii="Times New Roman" w:hAnsi="Times New Roman" w:cs="Times New Roman"/>
          <w:sz w:val="24"/>
          <w:szCs w:val="24"/>
        </w:rPr>
        <w:t xml:space="preserve"> проверок. </w:t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УФО</w:t>
      </w: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744" cy="2192655"/>
            <wp:effectExtent l="19050" t="0" r="18856" b="0"/>
            <wp:docPr id="130" name="Диаграмма 1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5"/>
              </a:graphicData>
            </a:graphic>
          </wp:inline>
        </w:drawing>
      </w: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461331" w:rsidRDefault="00140850" w:rsidP="00140850">
      <w:pPr>
        <w:tabs>
          <w:tab w:val="left" w:pos="384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ЦФО</w:t>
      </w: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3308" cy="2345635"/>
            <wp:effectExtent l="19050" t="0" r="20292" b="0"/>
            <wp:docPr id="131" name="Диаграмма 1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6"/>
              </a:graphicData>
            </a:graphic>
          </wp:inline>
        </w:drawing>
      </w:r>
    </w:p>
    <w:p w:rsidR="00140850" w:rsidRPr="00461331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331">
        <w:rPr>
          <w:rFonts w:ascii="Times New Roman" w:hAnsi="Times New Roman" w:cs="Times New Roman"/>
          <w:b/>
          <w:sz w:val="24"/>
          <w:szCs w:val="24"/>
          <w:u w:val="single"/>
        </w:rPr>
        <w:t>ЮФО вместе с Крымом и Севастополем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04644" cy="2464904"/>
            <wp:effectExtent l="19050" t="0" r="19906" b="0"/>
            <wp:docPr id="132" name="Диаграмма 1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7"/>
              </a:graphicData>
            </a:graphic>
          </wp:inline>
        </w:drawing>
      </w:r>
    </w:p>
    <w:p w:rsidR="00625982" w:rsidRDefault="00625982" w:rsidP="00140850">
      <w:pPr>
        <w:pBdr>
          <w:bottom w:val="single" w:sz="12" w:space="1" w:color="auto"/>
        </w:pBdr>
        <w:spacing w:after="0"/>
      </w:pPr>
    </w:p>
    <w:p w:rsidR="00140850" w:rsidRPr="00625982" w:rsidRDefault="00140850" w:rsidP="0014085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Аналогичный вопрос и к </w:t>
      </w:r>
      <w:r w:rsidRPr="00625982">
        <w:rPr>
          <w:rFonts w:ascii="Times New Roman" w:hAnsi="Times New Roman" w:cs="Times New Roman"/>
          <w:b/>
          <w:sz w:val="24"/>
          <w:szCs w:val="24"/>
        </w:rPr>
        <w:t>Краснодарской краевой организации Профсоюза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в части а</w:t>
      </w:r>
      <w:r w:rsidRPr="00625982">
        <w:rPr>
          <w:rFonts w:ascii="Times New Roman" w:hAnsi="Times New Roman" w:cs="Times New Roman"/>
          <w:sz w:val="24"/>
          <w:szCs w:val="24"/>
        </w:rPr>
        <w:t>к</w:t>
      </w:r>
      <w:r w:rsidRPr="00625982">
        <w:rPr>
          <w:rFonts w:ascii="Times New Roman" w:hAnsi="Times New Roman" w:cs="Times New Roman"/>
          <w:sz w:val="24"/>
          <w:szCs w:val="24"/>
        </w:rPr>
        <w:t xml:space="preserve">тивной деятельности </w:t>
      </w:r>
      <w:r w:rsidRPr="00625982">
        <w:rPr>
          <w:rFonts w:ascii="Times New Roman" w:hAnsi="Times New Roman" w:cs="Times New Roman"/>
          <w:b/>
          <w:sz w:val="24"/>
          <w:szCs w:val="24"/>
        </w:rPr>
        <w:t>46</w:t>
      </w:r>
      <w:r w:rsidRPr="00625982">
        <w:rPr>
          <w:rFonts w:ascii="Times New Roman" w:hAnsi="Times New Roman" w:cs="Times New Roman"/>
          <w:sz w:val="24"/>
          <w:szCs w:val="24"/>
        </w:rPr>
        <w:t xml:space="preserve"> ВТИТ, которые провели </w:t>
      </w:r>
      <w:r w:rsidRPr="00625982">
        <w:rPr>
          <w:rFonts w:ascii="Times New Roman" w:hAnsi="Times New Roman" w:cs="Times New Roman"/>
          <w:b/>
          <w:sz w:val="24"/>
          <w:szCs w:val="24"/>
        </w:rPr>
        <w:t xml:space="preserve">2421 </w:t>
      </w:r>
      <w:r w:rsidRPr="00625982">
        <w:rPr>
          <w:rFonts w:ascii="Times New Roman" w:hAnsi="Times New Roman" w:cs="Times New Roman"/>
          <w:sz w:val="24"/>
          <w:szCs w:val="24"/>
        </w:rPr>
        <w:t>обследование.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40850" w:rsidRDefault="00140850" w:rsidP="00140850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Теперь о </w:t>
      </w:r>
      <w:r w:rsidRPr="00625982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качестве работы ВТИТ</w:t>
      </w: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t>, определяемом сопоставимыми параметрами.</w:t>
      </w:r>
    </w:p>
    <w:p w:rsidR="00140850" w:rsidRPr="00625982" w:rsidRDefault="00140850" w:rsidP="0014085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982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lang w:eastAsia="ru-RU"/>
        </w:rPr>
        <w:t>Коэффициент проверок ТИТ, ВТИТ, УОТ</w:t>
      </w:r>
      <w:r w:rsidRPr="006259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= выданных представлений / проведенных обследований</w:t>
      </w:r>
      <w:r w:rsidRPr="00625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Чем ближе это значение к 1 (единице), тем  более вероятно выполнение условия, что каждое обследование сопровождается документом (представление, акт, справка и т.п.). 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892938" cy="1725433"/>
            <wp:effectExtent l="19050" t="0" r="12562" b="8117"/>
            <wp:docPr id="133" name="Диаграмма 1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8"/>
              </a:graphicData>
            </a:graphic>
          </wp:inline>
        </w:drawing>
      </w: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ДВФО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85125" cy="2355822"/>
            <wp:effectExtent l="19050" t="0" r="20375" b="6378"/>
            <wp:docPr id="134" name="Диаграмма 1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9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 xml:space="preserve">Приморском крае - </w:t>
      </w:r>
      <w:r w:rsidRPr="00625982">
        <w:rPr>
          <w:rFonts w:ascii="Times New Roman" w:hAnsi="Times New Roman" w:cs="Times New Roman"/>
          <w:sz w:val="24"/>
          <w:szCs w:val="24"/>
        </w:rPr>
        <w:t>42 обследования завершены без заключительных документов</w:t>
      </w:r>
      <w:r w:rsidRPr="00625982">
        <w:rPr>
          <w:rFonts w:ascii="Times New Roman" w:hAnsi="Times New Roman" w:cs="Times New Roman"/>
          <w:strike/>
          <w:sz w:val="24"/>
          <w:szCs w:val="24"/>
        </w:rPr>
        <w:t>;</w:t>
      </w:r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</w:rPr>
        <w:t>в Республике Саха (Якутия)</w:t>
      </w:r>
      <w:r w:rsidRPr="00625982">
        <w:rPr>
          <w:rFonts w:ascii="Times New Roman" w:hAnsi="Times New Roman" w:cs="Times New Roman"/>
          <w:sz w:val="24"/>
          <w:szCs w:val="24"/>
        </w:rPr>
        <w:t xml:space="preserve"> – только 5 обследований из 107, завершенных представл</w:t>
      </w:r>
      <w:r w:rsidRPr="00625982">
        <w:rPr>
          <w:rFonts w:ascii="Times New Roman" w:hAnsi="Times New Roman" w:cs="Times New Roman"/>
          <w:sz w:val="24"/>
          <w:szCs w:val="24"/>
        </w:rPr>
        <w:t>е</w:t>
      </w:r>
      <w:r w:rsidRPr="00625982">
        <w:rPr>
          <w:rFonts w:ascii="Times New Roman" w:hAnsi="Times New Roman" w:cs="Times New Roman"/>
          <w:sz w:val="24"/>
          <w:szCs w:val="24"/>
        </w:rPr>
        <w:t xml:space="preserve">ниями, актами или справками; 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Амурской области</w:t>
      </w:r>
      <w:r w:rsidRPr="00625982">
        <w:rPr>
          <w:rFonts w:ascii="Times New Roman" w:hAnsi="Times New Roman" w:cs="Times New Roman"/>
          <w:sz w:val="24"/>
          <w:szCs w:val="24"/>
        </w:rPr>
        <w:t xml:space="preserve"> только организации  2 из 42 посещений получили соответствующие документы, которые могут подтвердить проделанную работу.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  <w:r w:rsidRPr="00625982">
        <w:rPr>
          <w:rFonts w:ascii="Times New Roman" w:hAnsi="Times New Roman" w:cs="Times New Roman"/>
          <w:b/>
          <w:sz w:val="24"/>
          <w:szCs w:val="24"/>
        </w:rPr>
        <w:t>В Еврейской, Камчатской организациях ВТИТ отсутствует</w:t>
      </w:r>
      <w:r w:rsidRPr="00625982">
        <w:rPr>
          <w:rFonts w:ascii="Times New Roman" w:hAnsi="Times New Roman" w:cs="Times New Roman"/>
          <w:sz w:val="24"/>
          <w:szCs w:val="24"/>
        </w:rPr>
        <w:t>!</w:t>
      </w:r>
    </w:p>
    <w:p w:rsid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140850" w:rsidRDefault="00140850" w:rsidP="00140850">
      <w:pPr>
        <w:spacing w:after="0"/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ПФО</w:t>
      </w:r>
      <w:r w:rsidRPr="00140850">
        <w:t xml:space="preserve">   </w:t>
      </w:r>
      <w:r w:rsidRPr="00140850">
        <w:rPr>
          <w:noProof/>
          <w:lang w:eastAsia="ru-RU"/>
        </w:rPr>
        <w:drawing>
          <wp:inline distT="0" distB="0" distL="0" distR="0">
            <wp:extent cx="5892607" cy="1960162"/>
            <wp:effectExtent l="19050" t="0" r="12893" b="1988"/>
            <wp:docPr id="135" name="Диаграмма 1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0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</w:rPr>
        <w:t>В Мордовской Республике</w:t>
      </w:r>
      <w:r w:rsidRPr="00625982">
        <w:rPr>
          <w:rFonts w:ascii="Times New Roman" w:hAnsi="Times New Roman" w:cs="Times New Roman"/>
          <w:sz w:val="24"/>
          <w:szCs w:val="24"/>
        </w:rPr>
        <w:t xml:space="preserve"> всего 11 обследований. Документов - нет. 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</w:rPr>
        <w:t>В Самарской области</w:t>
      </w:r>
      <w:r w:rsidRPr="00625982">
        <w:rPr>
          <w:rFonts w:ascii="Times New Roman" w:hAnsi="Times New Roman" w:cs="Times New Roman"/>
          <w:sz w:val="24"/>
          <w:szCs w:val="24"/>
        </w:rPr>
        <w:t xml:space="preserve">  54 ВТИТ провели всего 23 проверки, выданы - 4 представления.</w:t>
      </w:r>
    </w:p>
    <w:p w:rsid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СЗФО</w:t>
      </w:r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8626" cy="1692358"/>
            <wp:effectExtent l="19050" t="0" r="18774" b="3092"/>
            <wp:docPr id="136" name="Диаграмма 1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1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>В</w:t>
      </w:r>
      <w:r w:rsidRPr="00625982">
        <w:rPr>
          <w:rFonts w:ascii="Times New Roman" w:hAnsi="Times New Roman" w:cs="Times New Roman"/>
          <w:b/>
          <w:sz w:val="24"/>
          <w:szCs w:val="24"/>
        </w:rPr>
        <w:t xml:space="preserve"> Калининградской организации</w:t>
      </w:r>
      <w:r w:rsidRPr="00625982">
        <w:rPr>
          <w:rFonts w:ascii="Times New Roman" w:hAnsi="Times New Roman" w:cs="Times New Roman"/>
          <w:sz w:val="24"/>
          <w:szCs w:val="24"/>
        </w:rPr>
        <w:t xml:space="preserve"> на 2 (двух) ВТИТ приходится только 1 (одна) прове</w:t>
      </w:r>
      <w:r w:rsidRPr="00625982">
        <w:rPr>
          <w:rFonts w:ascii="Times New Roman" w:hAnsi="Times New Roman" w:cs="Times New Roman"/>
          <w:sz w:val="24"/>
          <w:szCs w:val="24"/>
        </w:rPr>
        <w:t>р</w:t>
      </w:r>
      <w:r w:rsidRPr="00625982">
        <w:rPr>
          <w:rFonts w:ascii="Times New Roman" w:hAnsi="Times New Roman" w:cs="Times New Roman"/>
          <w:sz w:val="24"/>
          <w:szCs w:val="24"/>
        </w:rPr>
        <w:t xml:space="preserve">ка, в ней выявлено всего 4 нарушения, но не выдано ни одного представления!   </w:t>
      </w:r>
      <w:r w:rsidRPr="00625982">
        <w:rPr>
          <w:rFonts w:ascii="Times New Roman" w:hAnsi="Times New Roman" w:cs="Times New Roman"/>
          <w:sz w:val="24"/>
          <w:szCs w:val="24"/>
        </w:rPr>
        <w:br/>
      </w:r>
      <w:r w:rsidRPr="00625982">
        <w:rPr>
          <w:rFonts w:ascii="Times New Roman" w:hAnsi="Times New Roman" w:cs="Times New Roman"/>
          <w:b/>
          <w:sz w:val="24"/>
          <w:szCs w:val="24"/>
        </w:rPr>
        <w:t>В Коми Республике</w:t>
      </w:r>
      <w:r w:rsidRPr="00625982">
        <w:rPr>
          <w:rFonts w:ascii="Times New Roman" w:hAnsi="Times New Roman" w:cs="Times New Roman"/>
          <w:sz w:val="24"/>
          <w:szCs w:val="24"/>
        </w:rPr>
        <w:t xml:space="preserve"> в ходе 25 проверок выявлено всего 3 нарушения и выдано 3 пре</w:t>
      </w:r>
      <w:r w:rsidRPr="00625982">
        <w:rPr>
          <w:rFonts w:ascii="Times New Roman" w:hAnsi="Times New Roman" w:cs="Times New Roman"/>
          <w:sz w:val="24"/>
          <w:szCs w:val="24"/>
        </w:rPr>
        <w:t>д</w:t>
      </w:r>
      <w:r w:rsidRPr="00625982">
        <w:rPr>
          <w:rFonts w:ascii="Times New Roman" w:hAnsi="Times New Roman" w:cs="Times New Roman"/>
          <w:sz w:val="24"/>
          <w:szCs w:val="24"/>
        </w:rPr>
        <w:t>ставления!</w:t>
      </w:r>
    </w:p>
    <w:p w:rsid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СКФО</w:t>
      </w:r>
      <w:r w:rsidRPr="00140850">
        <w:rPr>
          <w:b/>
          <w:u w:val="single"/>
        </w:rPr>
        <w:t xml:space="preserve"> </w:t>
      </w:r>
      <w:r w:rsidRPr="00140850">
        <w:rPr>
          <w:noProof/>
          <w:lang w:eastAsia="ru-RU"/>
        </w:rPr>
        <w:drawing>
          <wp:inline distT="0" distB="0" distL="0" distR="0">
            <wp:extent cx="5935041" cy="2019631"/>
            <wp:effectExtent l="19050" t="0" r="27609" b="0"/>
            <wp:docPr id="137" name="Диаграмма 1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2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>В</w:t>
      </w:r>
      <w:r w:rsidRPr="00625982">
        <w:rPr>
          <w:rFonts w:ascii="Times New Roman" w:hAnsi="Times New Roman" w:cs="Times New Roman"/>
          <w:b/>
          <w:sz w:val="24"/>
          <w:szCs w:val="24"/>
        </w:rPr>
        <w:t xml:space="preserve"> Дагестанской республиканской организации Профсоюза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большое количество пров</w:t>
      </w:r>
      <w:r w:rsidRPr="00625982">
        <w:rPr>
          <w:rFonts w:ascii="Times New Roman" w:hAnsi="Times New Roman" w:cs="Times New Roman"/>
          <w:sz w:val="24"/>
          <w:szCs w:val="24"/>
        </w:rPr>
        <w:t>е</w:t>
      </w:r>
      <w:r w:rsidRPr="00625982">
        <w:rPr>
          <w:rFonts w:ascii="Times New Roman" w:hAnsi="Times New Roman" w:cs="Times New Roman"/>
          <w:sz w:val="24"/>
          <w:szCs w:val="24"/>
        </w:rPr>
        <w:t xml:space="preserve">рок (44) на 1 (одного) ВТИТ, но в ходе 2364 проверок выдано только 126 представлений. 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Ингушской республиканской организации Профсоюза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19 выявленных нарушений при 12 проверках не отражены ни в одном документе.</w:t>
      </w:r>
      <w:proofErr w:type="gramEnd"/>
    </w:p>
    <w:p w:rsid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СФО</w:t>
      </w:r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3026" cy="1765190"/>
            <wp:effectExtent l="19050" t="0" r="10574" b="6460"/>
            <wp:docPr id="138" name="Диаграмма 1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3"/>
              </a:graphicData>
            </a:graphic>
          </wp:inline>
        </w:drawing>
      </w: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Алтайской республиканской организации Профсоюза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отсутствует ВТИТ. 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Томской областной организации Профсоюза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на 1112 проверок выявлено всего 54 нарушения и выдано 54 представления</w:t>
      </w:r>
    </w:p>
    <w:p w:rsid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УФО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269" cy="2019631"/>
            <wp:effectExtent l="19050" t="0" r="28381" b="0"/>
            <wp:docPr id="139" name="Диаграмма 1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4"/>
              </a:graphicData>
            </a:graphic>
          </wp:inline>
        </w:drawing>
      </w:r>
    </w:p>
    <w:p w:rsid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 xml:space="preserve">ЦФО </w:t>
      </w:r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2391" cy="2453143"/>
            <wp:effectExtent l="19050" t="0" r="11209" b="4307"/>
            <wp:docPr id="140" name="Диаграмма 1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5"/>
              </a:graphicData>
            </a:graphic>
          </wp:inline>
        </w:drawing>
      </w: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Липецкой областной организации Профсоюза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на 192 проверки 53 нарушения и 0 представлений.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 xml:space="preserve">Московской городской организации профсоюза  </w:t>
      </w:r>
      <w:r w:rsidRPr="00625982">
        <w:rPr>
          <w:rFonts w:ascii="Times New Roman" w:hAnsi="Times New Roman" w:cs="Times New Roman"/>
          <w:sz w:val="24"/>
          <w:szCs w:val="24"/>
        </w:rPr>
        <w:t xml:space="preserve">ВТИТ отсутствует.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Орловской областной организации Профсоюза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на 400 проверок 12 документов о пр</w:t>
      </w:r>
      <w:r w:rsidRPr="00625982">
        <w:rPr>
          <w:rFonts w:ascii="Times New Roman" w:hAnsi="Times New Roman" w:cs="Times New Roman"/>
          <w:sz w:val="24"/>
          <w:szCs w:val="24"/>
        </w:rPr>
        <w:t>о</w:t>
      </w:r>
      <w:r w:rsidRPr="00625982">
        <w:rPr>
          <w:rFonts w:ascii="Times New Roman" w:hAnsi="Times New Roman" w:cs="Times New Roman"/>
          <w:sz w:val="24"/>
          <w:szCs w:val="24"/>
        </w:rPr>
        <w:t xml:space="preserve">ведении обследований. </w:t>
      </w:r>
    </w:p>
    <w:p w:rsidR="00140850" w:rsidRPr="00140850" w:rsidRDefault="00140850" w:rsidP="00140850">
      <w:pPr>
        <w:spacing w:after="0"/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ЮФО (вместе с Крымом)</w:t>
      </w:r>
      <w:r w:rsidRPr="00625982">
        <w:rPr>
          <w:rFonts w:ascii="Times New Roman" w:hAnsi="Times New Roman" w:cs="Times New Roman"/>
          <w:sz w:val="24"/>
          <w:szCs w:val="24"/>
        </w:rPr>
        <w:t>.</w:t>
      </w:r>
      <w:r w:rsidRPr="00140850">
        <w:t xml:space="preserve"> </w:t>
      </w:r>
      <w:r w:rsidRPr="00140850">
        <w:rPr>
          <w:noProof/>
          <w:lang w:eastAsia="ru-RU"/>
        </w:rPr>
        <w:drawing>
          <wp:inline distT="0" distB="0" distL="0" distR="0">
            <wp:extent cx="5933634" cy="2401294"/>
            <wp:effectExtent l="19050" t="0" r="9966" b="0"/>
            <wp:docPr id="141" name="Диаграмма 1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6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Севастопольской городской</w:t>
      </w:r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  <w:r w:rsidRPr="00625982">
        <w:rPr>
          <w:rFonts w:ascii="Times New Roman" w:hAnsi="Times New Roman" w:cs="Times New Roman"/>
          <w:b/>
          <w:sz w:val="24"/>
          <w:szCs w:val="24"/>
        </w:rPr>
        <w:t>организации Профсоюза -</w:t>
      </w:r>
      <w:r w:rsidRPr="00625982">
        <w:rPr>
          <w:rFonts w:ascii="Times New Roman" w:hAnsi="Times New Roman" w:cs="Times New Roman"/>
          <w:sz w:val="24"/>
          <w:szCs w:val="24"/>
        </w:rPr>
        <w:t xml:space="preserve"> 1 ВТИТ провел 23 проверки, выявил 11 нарушений, но не выдал ни одного представления.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Из данных отчетов региональных организаций можно получить информацию о таком сравнительном параметре, как коэффициент представлений ВТИТ.  </w:t>
      </w:r>
    </w:p>
    <w:p w:rsidR="00140850" w:rsidRPr="00625982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u w:val="single"/>
          <w:lang w:eastAsia="ru-RU"/>
        </w:rPr>
        <w:t>Коэффициент представлений ВТИТ</w:t>
      </w:r>
      <w:r w:rsidRPr="006259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= </w:t>
      </w:r>
      <w:r w:rsidRPr="00625982">
        <w:rPr>
          <w:rFonts w:ascii="Times New Roman" w:hAnsi="Times New Roman" w:cs="Times New Roman"/>
          <w:b/>
          <w:sz w:val="24"/>
          <w:szCs w:val="24"/>
        </w:rPr>
        <w:t>выявленных нарушений / выданных представлений.</w:t>
      </w:r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>Критерий позволяет косвенно определить глубину и широту вопросов, изучаемых инспектором в ходе каждого обследования, если это не целевая проверка по конкретному направлению.</w:t>
      </w:r>
    </w:p>
    <w:p w:rsidR="00625982" w:rsidRP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140850" w:rsidRDefault="00140850" w:rsidP="00140850">
      <w:pPr>
        <w:spacing w:after="0" w:line="240" w:lineRule="auto"/>
      </w:pPr>
      <w:r w:rsidRPr="00625982">
        <w:rPr>
          <w:rFonts w:ascii="Times New Roman" w:hAnsi="Times New Roman" w:cs="Times New Roman"/>
          <w:sz w:val="24"/>
          <w:szCs w:val="24"/>
        </w:rPr>
        <w:t>В целом по России результаты представлены на диаграмме:</w:t>
      </w:r>
      <w:r w:rsidRPr="00140850">
        <w:rPr>
          <w:noProof/>
          <w:lang w:eastAsia="ru-RU"/>
        </w:rPr>
        <w:drawing>
          <wp:inline distT="0" distB="0" distL="0" distR="0">
            <wp:extent cx="5934904" cy="2165626"/>
            <wp:effectExtent l="19050" t="0" r="27746" b="6074"/>
            <wp:docPr id="142" name="Диаграмма 1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7"/>
              </a:graphicData>
            </a:graphic>
          </wp:inline>
        </w:drawing>
      </w:r>
    </w:p>
    <w:p w:rsidR="00140850" w:rsidRPr="00625982" w:rsidRDefault="00140850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850" w:rsidRDefault="00140850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982" w:rsidRP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850" w:rsidRDefault="00140850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>Далее по округам и региональным организация</w:t>
      </w:r>
    </w:p>
    <w:p w:rsidR="00625982" w:rsidRPr="00625982" w:rsidRDefault="00625982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ДВФО</w:t>
      </w:r>
    </w:p>
    <w:p w:rsidR="00140850" w:rsidRPr="00140850" w:rsidRDefault="00140850" w:rsidP="00140850">
      <w:pPr>
        <w:tabs>
          <w:tab w:val="left" w:pos="3990"/>
        </w:tabs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3308" cy="2067339"/>
            <wp:effectExtent l="19050" t="0" r="20292" b="9111"/>
            <wp:docPr id="143" name="Диаграмма 1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8"/>
              </a:graphicData>
            </a:graphic>
          </wp:inline>
        </w:drawing>
      </w:r>
    </w:p>
    <w:p w:rsidR="00625982" w:rsidRDefault="00625982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 xml:space="preserve">ПФО 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257867"/>
            <wp:effectExtent l="19050" t="0" r="18856" b="9083"/>
            <wp:docPr id="144" name="Диаграмма 1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9"/>
              </a:graphicData>
            </a:graphic>
          </wp:inline>
        </w:drawing>
      </w: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СЗФО</w:t>
      </w:r>
    </w:p>
    <w:p w:rsidR="00140850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6014" cy="2781686"/>
            <wp:effectExtent l="19050" t="0" r="17586" b="0"/>
            <wp:docPr id="145" name="Диаграмма 1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0"/>
              </a:graphicData>
            </a:graphic>
          </wp:inline>
        </w:drawing>
      </w: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СКФО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744" cy="2639833"/>
            <wp:effectExtent l="19050" t="0" r="18856" b="8117"/>
            <wp:docPr id="146" name="Диаграмма 1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1"/>
              </a:graphicData>
            </a:graphic>
          </wp:inline>
        </w:drawing>
      </w: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СФО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6014" cy="2464905"/>
            <wp:effectExtent l="19050" t="0" r="17586" b="0"/>
            <wp:docPr id="147" name="Диаграмма 1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2"/>
              </a:graphicData>
            </a:graphic>
          </wp:inline>
        </w:drawing>
      </w: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tabs>
          <w:tab w:val="left" w:pos="399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УФО</w:t>
      </w:r>
    </w:p>
    <w:p w:rsidR="00140850" w:rsidRPr="00625982" w:rsidRDefault="00140850" w:rsidP="00140850">
      <w:pPr>
        <w:tabs>
          <w:tab w:val="left" w:pos="39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6014" cy="2488454"/>
            <wp:effectExtent l="19050" t="0" r="17586" b="7096"/>
            <wp:docPr id="148" name="Диаграмма 1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3"/>
              </a:graphicData>
            </a:graphic>
          </wp:inline>
        </w:drawing>
      </w:r>
      <w:r w:rsidRPr="00625982">
        <w:rPr>
          <w:rFonts w:ascii="Times New Roman" w:hAnsi="Times New Roman" w:cs="Times New Roman"/>
          <w:sz w:val="24"/>
          <w:szCs w:val="24"/>
        </w:rPr>
        <w:tab/>
      </w: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ЦФО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3308" cy="2453778"/>
            <wp:effectExtent l="19050" t="0" r="20292" b="3672"/>
            <wp:docPr id="149" name="Диаграмма 1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4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ЮФО</w:t>
      </w:r>
      <w:r w:rsidRPr="00625982">
        <w:rPr>
          <w:rFonts w:ascii="Times New Roman" w:hAnsi="Times New Roman" w:cs="Times New Roman"/>
          <w:sz w:val="24"/>
          <w:szCs w:val="24"/>
        </w:rPr>
        <w:t xml:space="preserve"> (вместе с Крымом и г. Севастополь)</w:t>
      </w: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744" cy="2592126"/>
            <wp:effectExtent l="19050" t="0" r="18856" b="0"/>
            <wp:docPr id="150" name="Диаграмма 1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5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Подобный сравнительный графический анализ позволяет сделать определенные выводы об эффективности </w:t>
      </w:r>
      <w:proofErr w:type="gramStart"/>
      <w:r w:rsidRPr="00625982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625982">
        <w:rPr>
          <w:rFonts w:ascii="Times New Roman" w:hAnsi="Times New Roman" w:cs="Times New Roman"/>
          <w:b/>
          <w:sz w:val="24"/>
          <w:szCs w:val="24"/>
        </w:rPr>
        <w:t>внештатных технических инспекторов труда</w:t>
      </w:r>
      <w:r w:rsidRPr="00625982">
        <w:rPr>
          <w:rFonts w:ascii="Times New Roman" w:hAnsi="Times New Roman" w:cs="Times New Roman"/>
          <w:sz w:val="24"/>
          <w:szCs w:val="24"/>
        </w:rPr>
        <w:t xml:space="preserve"> региональных организаций Профсоюза</w:t>
      </w:r>
      <w:proofErr w:type="gramEnd"/>
      <w:r w:rsidRPr="006259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Использование методики может быть применено при подведении смотров - конкурсов на звание «Лучший внештатный технический инспектор труда Профсоюза».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>Направляемые файлы отчетных форм  19-ТИ полностью подготовлены и не требуют д</w:t>
      </w:r>
      <w:r w:rsidRPr="00625982">
        <w:rPr>
          <w:rFonts w:ascii="Times New Roman" w:hAnsi="Times New Roman" w:cs="Times New Roman"/>
          <w:sz w:val="24"/>
          <w:szCs w:val="24"/>
        </w:rPr>
        <w:t>о</w:t>
      </w:r>
      <w:r w:rsidRPr="00625982">
        <w:rPr>
          <w:rFonts w:ascii="Times New Roman" w:hAnsi="Times New Roman" w:cs="Times New Roman"/>
          <w:sz w:val="24"/>
          <w:szCs w:val="24"/>
        </w:rPr>
        <w:t xml:space="preserve">полнительных доработок.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Критерии объективны  и  независимы от субъективных факторов.  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982" w:rsidRPr="00625982" w:rsidRDefault="00625982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numPr>
          <w:ilvl w:val="0"/>
          <w:numId w:val="2"/>
        </w:num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</w:rPr>
        <w:t>Анализ работы уполномоченных по охране труда профсоюзных комитетов о</w:t>
      </w:r>
      <w:r w:rsidRPr="00625982">
        <w:rPr>
          <w:rFonts w:ascii="Times New Roman" w:hAnsi="Times New Roman" w:cs="Times New Roman"/>
          <w:b/>
          <w:sz w:val="24"/>
          <w:szCs w:val="24"/>
        </w:rPr>
        <w:t>б</w:t>
      </w:r>
      <w:r w:rsidRPr="00625982">
        <w:rPr>
          <w:rFonts w:ascii="Times New Roman" w:hAnsi="Times New Roman" w:cs="Times New Roman"/>
          <w:b/>
          <w:sz w:val="24"/>
          <w:szCs w:val="24"/>
        </w:rPr>
        <w:t>разовательных организаций (далее - УОТ).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25982">
        <w:rPr>
          <w:rFonts w:ascii="Times New Roman" w:hAnsi="Times New Roman" w:cs="Times New Roman"/>
          <w:sz w:val="24"/>
          <w:szCs w:val="24"/>
        </w:rPr>
        <w:t>(Терминология, значения полностью соответствуют рассмотренным ранее критериям.</w:t>
      </w:r>
      <w:proofErr w:type="gramEnd"/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982">
        <w:rPr>
          <w:rFonts w:ascii="Times New Roman" w:hAnsi="Times New Roman" w:cs="Times New Roman"/>
          <w:sz w:val="24"/>
          <w:szCs w:val="24"/>
        </w:rPr>
        <w:t>П</w:t>
      </w:r>
      <w:r w:rsidRPr="00625982">
        <w:rPr>
          <w:rFonts w:ascii="Times New Roman" w:hAnsi="Times New Roman" w:cs="Times New Roman"/>
          <w:sz w:val="24"/>
          <w:szCs w:val="24"/>
        </w:rPr>
        <w:t>о</w:t>
      </w:r>
      <w:r w:rsidRPr="00625982">
        <w:rPr>
          <w:rFonts w:ascii="Times New Roman" w:hAnsi="Times New Roman" w:cs="Times New Roman"/>
          <w:sz w:val="24"/>
          <w:szCs w:val="24"/>
        </w:rPr>
        <w:t>вторения расшифровки не требуется)</w:t>
      </w:r>
      <w:proofErr w:type="gramEnd"/>
    </w:p>
    <w:p w:rsidR="00140850" w:rsidRPr="00140850" w:rsidRDefault="00140850" w:rsidP="00140850">
      <w:pPr>
        <w:spacing w:after="0"/>
      </w:pPr>
    </w:p>
    <w:p w:rsidR="00625982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43794" cy="1802737"/>
            <wp:effectExtent l="19050" t="0" r="18856" b="7013"/>
            <wp:docPr id="151" name="Диаграмма 1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6"/>
              </a:graphicData>
            </a:graphic>
          </wp:inline>
        </w:drawing>
      </w:r>
    </w:p>
    <w:p w:rsidR="00625982" w:rsidRDefault="00625982" w:rsidP="00140850">
      <w:pPr>
        <w:spacing w:after="0"/>
      </w:pPr>
    </w:p>
    <w:p w:rsidR="00625982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60966" cy="1798292"/>
            <wp:effectExtent l="19050" t="0" r="20734" b="0"/>
            <wp:docPr id="152" name="Диаграмма 1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7"/>
              </a:graphicData>
            </a:graphic>
          </wp:inline>
        </w:drawing>
      </w:r>
    </w:p>
    <w:p w:rsidR="00625982" w:rsidRDefault="00625982" w:rsidP="00140850">
      <w:pPr>
        <w:spacing w:after="0"/>
      </w:pPr>
    </w:p>
    <w:p w:rsid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60966" cy="1802737"/>
            <wp:effectExtent l="19050" t="0" r="20734" b="7013"/>
            <wp:docPr id="153" name="Диаграмма 1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8"/>
              </a:graphicData>
            </a:graphic>
          </wp:inline>
        </w:drawing>
      </w:r>
    </w:p>
    <w:p w:rsidR="00625982" w:rsidRPr="00140850" w:rsidRDefault="00625982" w:rsidP="00140850">
      <w:pPr>
        <w:spacing w:after="0"/>
      </w:pPr>
    </w:p>
    <w:p w:rsidR="00625982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60966" cy="1802737"/>
            <wp:effectExtent l="19050" t="0" r="20734" b="7013"/>
            <wp:docPr id="154" name="Диаграмма 1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9"/>
              </a:graphicData>
            </a:graphic>
          </wp:inline>
        </w:drawing>
      </w:r>
    </w:p>
    <w:p w:rsidR="00625982" w:rsidRDefault="00625982" w:rsidP="00140850">
      <w:pPr>
        <w:spacing w:after="0"/>
      </w:pPr>
    </w:p>
    <w:p w:rsidR="00625982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60966" cy="1802737"/>
            <wp:effectExtent l="19050" t="0" r="20734" b="7013"/>
            <wp:docPr id="155" name="Диаграмма 1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0"/>
              </a:graphicData>
            </a:graphic>
          </wp:inline>
        </w:drawing>
      </w:r>
    </w:p>
    <w:p w:rsidR="00625982" w:rsidRDefault="00625982" w:rsidP="00140850">
      <w:pPr>
        <w:spacing w:after="0"/>
      </w:pPr>
    </w:p>
    <w:p w:rsidR="00625982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82915" cy="1802738"/>
            <wp:effectExtent l="19050" t="0" r="17835" b="7012"/>
            <wp:docPr id="156" name="Диаграмма 1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1"/>
              </a:graphicData>
            </a:graphic>
          </wp:inline>
        </w:drawing>
      </w:r>
    </w:p>
    <w:p w:rsidR="00625982" w:rsidRDefault="00625982" w:rsidP="00140850">
      <w:pPr>
        <w:spacing w:after="0"/>
      </w:pPr>
    </w:p>
    <w:p w:rsidR="00140850" w:rsidRPr="00140850" w:rsidRDefault="00F03B0C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42358" cy="1802738"/>
            <wp:effectExtent l="19050" t="0" r="20292" b="7012"/>
            <wp:docPr id="157" name="Диаграмма 1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2"/>
              </a:graphicData>
            </a:graphic>
          </wp:inline>
        </w:drawing>
      </w:r>
    </w:p>
    <w:p w:rsidR="00F03B0C" w:rsidRDefault="00F03B0C" w:rsidP="00140850">
      <w:pPr>
        <w:spacing w:after="0"/>
      </w:pPr>
    </w:p>
    <w:p w:rsidR="00F03B0C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5982">
        <w:rPr>
          <w:rFonts w:ascii="Times New Roman" w:hAnsi="Times New Roman" w:cs="Times New Roman"/>
          <w:b/>
          <w:sz w:val="24"/>
          <w:szCs w:val="24"/>
        </w:rPr>
        <w:t>Работа уполномоченных по охране труда в разрезе отчет</w:t>
      </w:r>
      <w:r w:rsidR="00F03B0C" w:rsidRPr="00625982">
        <w:rPr>
          <w:rFonts w:ascii="Times New Roman" w:hAnsi="Times New Roman" w:cs="Times New Roman"/>
          <w:b/>
          <w:sz w:val="24"/>
          <w:szCs w:val="24"/>
        </w:rPr>
        <w:t>ов 19-ТИ за 2017 год по округам</w:t>
      </w:r>
    </w:p>
    <w:p w:rsidR="00F03B0C" w:rsidRPr="00625982" w:rsidRDefault="00F03B0C" w:rsidP="001408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2358" cy="2158641"/>
            <wp:effectExtent l="19050" t="0" r="20292" b="0"/>
            <wp:docPr id="158" name="Диаграмма 1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3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42358" cy="2158641"/>
            <wp:effectExtent l="19050" t="0" r="20292" b="0"/>
            <wp:docPr id="159" name="Диаграмма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4"/>
              </a:graphicData>
            </a:graphic>
          </wp:inline>
        </w:drawing>
      </w:r>
    </w:p>
    <w:p w:rsidR="00625982" w:rsidRDefault="00625982" w:rsidP="00140850">
      <w:pPr>
        <w:spacing w:after="0"/>
      </w:pP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59696" cy="1989123"/>
            <wp:effectExtent l="19050" t="0" r="22004" b="0"/>
            <wp:docPr id="160" name="Диаграмма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5"/>
              </a:graphicData>
            </a:graphic>
          </wp:inline>
        </w:drawing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>Данный параметр может характеризовать активность деятельность как  уполномоченных (УОТ), так  и работу с ними как ТИТ, где они есть, так и ВТИТ, региональной организ</w:t>
      </w:r>
      <w:r w:rsidRPr="00625982">
        <w:rPr>
          <w:rFonts w:ascii="Times New Roman" w:hAnsi="Times New Roman" w:cs="Times New Roman"/>
          <w:sz w:val="24"/>
          <w:szCs w:val="24"/>
        </w:rPr>
        <w:t>а</w:t>
      </w:r>
      <w:r w:rsidRPr="00625982">
        <w:rPr>
          <w:rFonts w:ascii="Times New Roman" w:hAnsi="Times New Roman" w:cs="Times New Roman"/>
          <w:sz w:val="24"/>
          <w:szCs w:val="24"/>
        </w:rPr>
        <w:t>ции.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ДВФО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646" cy="2149724"/>
            <wp:effectExtent l="19050" t="0" r="22004" b="2926"/>
            <wp:docPr id="161" name="Диаграмма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6"/>
              </a:graphicData>
            </a:graphic>
          </wp:inline>
        </w:drawing>
      </w:r>
    </w:p>
    <w:p w:rsidR="00140850" w:rsidRPr="00140850" w:rsidRDefault="00140850" w:rsidP="00140850">
      <w:pPr>
        <w:spacing w:after="0"/>
      </w:pPr>
    </w:p>
    <w:p w:rsidR="00140850" w:rsidRDefault="00140850" w:rsidP="00140850">
      <w:pPr>
        <w:spacing w:after="0"/>
      </w:pPr>
    </w:p>
    <w:p w:rsidR="00625982" w:rsidRDefault="00625982" w:rsidP="00140850">
      <w:pPr>
        <w:spacing w:after="0"/>
      </w:pPr>
    </w:p>
    <w:p w:rsidR="00625982" w:rsidRDefault="00625982" w:rsidP="00140850">
      <w:pPr>
        <w:spacing w:after="0"/>
      </w:pPr>
    </w:p>
    <w:p w:rsidR="00625982" w:rsidRPr="00140850" w:rsidRDefault="00625982" w:rsidP="00140850">
      <w:pPr>
        <w:spacing w:after="0"/>
      </w:pPr>
    </w:p>
    <w:p w:rsidR="00140850" w:rsidRPr="00140850" w:rsidRDefault="00140850" w:rsidP="00140850">
      <w:pPr>
        <w:spacing w:after="0"/>
      </w:pPr>
    </w:p>
    <w:p w:rsidR="00140850" w:rsidRPr="00140850" w:rsidRDefault="00140850" w:rsidP="00140850">
      <w:pPr>
        <w:spacing w:after="0"/>
      </w:pPr>
    </w:p>
    <w:p w:rsidR="00F84593" w:rsidRDefault="00F84593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>ПФО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3308" cy="2399389"/>
            <wp:effectExtent l="19050" t="0" r="20292" b="911"/>
            <wp:docPr id="162" name="Диаграмма 1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7"/>
              </a:graphicData>
            </a:graphic>
          </wp:inline>
        </w:drawing>
      </w:r>
    </w:p>
    <w:p w:rsidR="00140850" w:rsidRPr="00140850" w:rsidRDefault="00140850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>СЗФО</w:t>
      </w:r>
    </w:p>
    <w:p w:rsid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679921"/>
            <wp:effectExtent l="19050" t="0" r="18856" b="6129"/>
            <wp:docPr id="163" name="Диаграмма 1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8"/>
              </a:graphicData>
            </a:graphic>
          </wp:inline>
        </w:drawing>
      </w:r>
    </w:p>
    <w:p w:rsidR="00625982" w:rsidRPr="00140850" w:rsidRDefault="00625982" w:rsidP="00140850">
      <w:pPr>
        <w:spacing w:after="0"/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 xml:space="preserve">СКФО 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284895"/>
            <wp:effectExtent l="19050" t="0" r="18856" b="1105"/>
            <wp:docPr id="164" name="Диаграмма 1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9"/>
              </a:graphicData>
            </a:graphic>
          </wp:inline>
        </w:drawing>
      </w:r>
    </w:p>
    <w:p w:rsidR="00625982" w:rsidRDefault="00625982" w:rsidP="00140850">
      <w:pPr>
        <w:spacing w:after="0"/>
        <w:rPr>
          <w:b/>
          <w:u w:val="single"/>
        </w:rPr>
      </w:pPr>
    </w:p>
    <w:p w:rsidR="00625982" w:rsidRDefault="00625982" w:rsidP="00140850">
      <w:pPr>
        <w:spacing w:after="0"/>
        <w:rPr>
          <w:b/>
          <w:u w:val="single"/>
        </w:rPr>
      </w:pPr>
    </w:p>
    <w:p w:rsidR="00625982" w:rsidRDefault="00625982" w:rsidP="00140850">
      <w:pPr>
        <w:spacing w:after="0"/>
        <w:rPr>
          <w:b/>
          <w:u w:val="single"/>
        </w:rPr>
      </w:pPr>
    </w:p>
    <w:p w:rsidR="00625982" w:rsidRDefault="00625982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>СФО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3308" cy="2625532"/>
            <wp:effectExtent l="19050" t="0" r="20292" b="3368"/>
            <wp:docPr id="165" name="Диаграмма 1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0"/>
              </a:graphicData>
            </a:graphic>
          </wp:inline>
        </w:drawing>
      </w:r>
    </w:p>
    <w:p w:rsidR="00F84593" w:rsidRDefault="00F84593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>УФО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544417"/>
            <wp:effectExtent l="19050" t="0" r="18856" b="8283"/>
            <wp:docPr id="166" name="Диаграмма 16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1"/>
              </a:graphicData>
            </a:graphic>
          </wp:inline>
        </w:drawing>
      </w:r>
    </w:p>
    <w:p w:rsidR="00625982" w:rsidRDefault="00625982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>ЦФО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3308" cy="2434701"/>
            <wp:effectExtent l="19050" t="0" r="20292" b="3699"/>
            <wp:docPr id="167" name="Диаграмма 1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2"/>
              </a:graphicData>
            </a:graphic>
          </wp:inline>
        </w:drawing>
      </w:r>
    </w:p>
    <w:p w:rsidR="00F84593" w:rsidRDefault="00F84593" w:rsidP="00140850">
      <w:pPr>
        <w:spacing w:after="0"/>
        <w:rPr>
          <w:b/>
          <w:u w:val="single"/>
        </w:rPr>
      </w:pPr>
    </w:p>
    <w:p w:rsidR="00F84593" w:rsidRDefault="00F84593" w:rsidP="00140850">
      <w:pPr>
        <w:spacing w:after="0"/>
        <w:rPr>
          <w:b/>
          <w:u w:val="single"/>
        </w:rPr>
      </w:pPr>
    </w:p>
    <w:p w:rsidR="00F84593" w:rsidRDefault="00F84593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</w:pPr>
      <w:r w:rsidRPr="00140850">
        <w:rPr>
          <w:b/>
          <w:u w:val="single"/>
        </w:rPr>
        <w:t xml:space="preserve">ЮФО </w:t>
      </w:r>
      <w:r w:rsidRPr="00140850">
        <w:t>вместе с Крымом и г. Севастополь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549194"/>
            <wp:effectExtent l="19050" t="0" r="18856" b="3506"/>
            <wp:docPr id="168" name="Диаграмма 1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3"/>
              </a:graphicData>
            </a:graphic>
          </wp:inline>
        </w:drawing>
      </w: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По аналогии </w:t>
      </w:r>
      <w:proofErr w:type="gramStart"/>
      <w:r w:rsidRPr="0062598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259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982">
        <w:rPr>
          <w:rFonts w:ascii="Times New Roman" w:hAnsi="Times New Roman" w:cs="Times New Roman"/>
          <w:sz w:val="24"/>
          <w:szCs w:val="24"/>
        </w:rPr>
        <w:t>ТИТ</w:t>
      </w:r>
      <w:proofErr w:type="gramEnd"/>
      <w:r w:rsidRPr="00625982">
        <w:rPr>
          <w:rFonts w:ascii="Times New Roman" w:hAnsi="Times New Roman" w:cs="Times New Roman"/>
          <w:sz w:val="24"/>
          <w:szCs w:val="24"/>
        </w:rPr>
        <w:t>, рассматривается среднее количество отмеченных нарушений в пре</w:t>
      </w:r>
      <w:r w:rsidRPr="00625982">
        <w:rPr>
          <w:rFonts w:ascii="Times New Roman" w:hAnsi="Times New Roman" w:cs="Times New Roman"/>
          <w:sz w:val="24"/>
          <w:szCs w:val="24"/>
        </w:rPr>
        <w:t>д</w:t>
      </w:r>
      <w:r w:rsidRPr="00625982">
        <w:rPr>
          <w:rFonts w:ascii="Times New Roman" w:hAnsi="Times New Roman" w:cs="Times New Roman"/>
          <w:sz w:val="24"/>
          <w:szCs w:val="24"/>
        </w:rPr>
        <w:t xml:space="preserve">ставлениях УОТ.  </w:t>
      </w:r>
    </w:p>
    <w:p w:rsidR="00140850" w:rsidRPr="00625982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Из данных отчетов региональных организаций можно получить информацию о таком сравнительном параметре, как  </w:t>
      </w:r>
    </w:p>
    <w:p w:rsidR="00140850" w:rsidRPr="00625982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5982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lang w:eastAsia="ru-RU"/>
        </w:rPr>
        <w:t>к-т</w:t>
      </w:r>
      <w:proofErr w:type="gramEnd"/>
      <w:r w:rsidRPr="00625982">
        <w:rPr>
          <w:rFonts w:ascii="Times New Roman" w:eastAsia="Times New Roman" w:hAnsi="Times New Roman" w:cs="Times New Roman"/>
          <w:b/>
          <w:i/>
          <w:iCs/>
          <w:color w:val="1F4E78"/>
          <w:sz w:val="24"/>
          <w:szCs w:val="24"/>
          <w:lang w:eastAsia="ru-RU"/>
        </w:rPr>
        <w:t xml:space="preserve"> проверок УОТ</w:t>
      </w:r>
      <w:r w:rsidRPr="006259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= выданных представлений / проведенных обследований</w:t>
      </w:r>
      <w:r w:rsidRPr="00625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</w:t>
      </w:r>
    </w:p>
    <w:p w:rsidR="00140850" w:rsidRPr="00625982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Чем ближе это значение к 1 (единице), тем  более вероятно выполнение условия, что каждое обследование сопровождается документом. </w:t>
      </w:r>
      <w:r w:rsidRPr="00625982">
        <w:rPr>
          <w:rFonts w:ascii="Times New Roman" w:hAnsi="Times New Roman" w:cs="Times New Roman"/>
          <w:b/>
          <w:i/>
          <w:sz w:val="24"/>
          <w:szCs w:val="24"/>
        </w:rPr>
        <w:t>Анализ этого параметра показывает крайне низкую активность УОТ в части документального оформления проведенных обследований</w:t>
      </w:r>
      <w:r w:rsidRPr="00625982">
        <w:rPr>
          <w:rFonts w:ascii="Times New Roman" w:hAnsi="Times New Roman" w:cs="Times New Roman"/>
          <w:sz w:val="24"/>
          <w:szCs w:val="24"/>
        </w:rPr>
        <w:t>.</w:t>
      </w: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>В целом по России результаты представлены на диаграмме:</w:t>
      </w:r>
    </w:p>
    <w:p w:rsidR="00140850" w:rsidRPr="00625982" w:rsidRDefault="00140850" w:rsidP="001408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6014" cy="2043485"/>
            <wp:effectExtent l="19050" t="0" r="17586" b="0"/>
            <wp:docPr id="169" name="Диаграмма 1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4"/>
              </a:graphicData>
            </a:graphic>
          </wp:inline>
        </w:drawing>
      </w:r>
    </w:p>
    <w:p w:rsidR="00625982" w:rsidRDefault="00625982" w:rsidP="00140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ДВФО </w:t>
      </w: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7284" cy="2058753"/>
            <wp:effectExtent l="19050" t="0" r="16316" b="0"/>
            <wp:docPr id="170" name="Диаграмма 17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5"/>
              </a:graphicData>
            </a:graphic>
          </wp:inline>
        </w:drawing>
      </w:r>
    </w:p>
    <w:p w:rsidR="00625982" w:rsidRDefault="00625982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Республике Якутия</w:t>
      </w:r>
      <w:r w:rsidRPr="00625982">
        <w:rPr>
          <w:rFonts w:ascii="Times New Roman" w:hAnsi="Times New Roman" w:cs="Times New Roman"/>
          <w:sz w:val="24"/>
          <w:szCs w:val="24"/>
        </w:rPr>
        <w:t xml:space="preserve"> на 225 обследований – всего 9 документов, </w:t>
      </w: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Приморском крае</w:t>
      </w:r>
      <w:r w:rsidRPr="00625982">
        <w:rPr>
          <w:rFonts w:ascii="Times New Roman" w:hAnsi="Times New Roman" w:cs="Times New Roman"/>
          <w:sz w:val="24"/>
          <w:szCs w:val="24"/>
        </w:rPr>
        <w:t xml:space="preserve"> – на 262 всего 20, </w:t>
      </w: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в </w:t>
      </w:r>
      <w:r w:rsidRPr="00625982">
        <w:rPr>
          <w:rFonts w:ascii="Times New Roman" w:hAnsi="Times New Roman" w:cs="Times New Roman"/>
          <w:b/>
          <w:sz w:val="24"/>
          <w:szCs w:val="24"/>
        </w:rPr>
        <w:t>Амурской области</w:t>
      </w:r>
      <w:r w:rsidRPr="00625982">
        <w:rPr>
          <w:rFonts w:ascii="Times New Roman" w:hAnsi="Times New Roman" w:cs="Times New Roman"/>
          <w:sz w:val="24"/>
          <w:szCs w:val="24"/>
        </w:rPr>
        <w:t xml:space="preserve"> – 238 обследований – документов 10. </w:t>
      </w:r>
    </w:p>
    <w:p w:rsidR="00625982" w:rsidRDefault="00625982" w:rsidP="00140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ПФО</w:t>
      </w: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3308" cy="2544114"/>
            <wp:effectExtent l="19050" t="0" r="20292" b="8586"/>
            <wp:docPr id="171" name="Диаграмма 1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6"/>
              </a:graphicData>
            </a:graphic>
          </wp:inline>
        </w:drawing>
      </w:r>
    </w:p>
    <w:p w:rsidR="00982182" w:rsidRPr="00625982" w:rsidRDefault="00982182" w:rsidP="00140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850" w:rsidRPr="00625982" w:rsidRDefault="00140850" w:rsidP="00140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5982">
        <w:rPr>
          <w:rFonts w:ascii="Times New Roman" w:hAnsi="Times New Roman" w:cs="Times New Roman"/>
          <w:b/>
          <w:sz w:val="24"/>
          <w:szCs w:val="24"/>
          <w:u w:val="single"/>
        </w:rPr>
        <w:t>СЗФО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6014" cy="2620452"/>
            <wp:effectExtent l="19050" t="0" r="17586" b="8448"/>
            <wp:docPr id="172" name="Диаграмма 1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7"/>
              </a:graphicData>
            </a:graphic>
          </wp:inline>
        </w:drawing>
      </w:r>
    </w:p>
    <w:p w:rsidR="00625982" w:rsidRDefault="00625982" w:rsidP="00140850">
      <w:pPr>
        <w:spacing w:after="0" w:line="240" w:lineRule="auto"/>
        <w:rPr>
          <w:b/>
          <w:u w:val="single"/>
        </w:rPr>
      </w:pPr>
    </w:p>
    <w:p w:rsidR="00140850" w:rsidRPr="00140850" w:rsidRDefault="00140850" w:rsidP="00140850">
      <w:pPr>
        <w:spacing w:after="0" w:line="240" w:lineRule="auto"/>
        <w:rPr>
          <w:b/>
          <w:u w:val="single"/>
        </w:rPr>
      </w:pPr>
      <w:r w:rsidRPr="00140850">
        <w:rPr>
          <w:b/>
          <w:u w:val="single"/>
        </w:rPr>
        <w:t>СКФО</w:t>
      </w:r>
    </w:p>
    <w:p w:rsidR="00140850" w:rsidRPr="00140850" w:rsidRDefault="00140850" w:rsidP="00140850">
      <w:pPr>
        <w:spacing w:after="0" w:line="240" w:lineRule="auto"/>
      </w:pPr>
      <w:r w:rsidRPr="00140850">
        <w:rPr>
          <w:noProof/>
          <w:lang w:eastAsia="ru-RU"/>
        </w:rPr>
        <w:drawing>
          <wp:inline distT="0" distB="0" distL="0" distR="0">
            <wp:extent cx="5927284" cy="2123965"/>
            <wp:effectExtent l="19050" t="0" r="16316" b="0"/>
            <wp:docPr id="173" name="Диаграмма 1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8"/>
              </a:graphicData>
            </a:graphic>
          </wp:inline>
        </w:drawing>
      </w:r>
    </w:p>
    <w:p w:rsidR="00982182" w:rsidRDefault="00982182" w:rsidP="00140850">
      <w:pPr>
        <w:spacing w:after="0" w:line="240" w:lineRule="auto"/>
        <w:rPr>
          <w:b/>
          <w:u w:val="single"/>
        </w:rPr>
      </w:pPr>
    </w:p>
    <w:p w:rsidR="00625982" w:rsidRDefault="00625982" w:rsidP="00140850">
      <w:pPr>
        <w:spacing w:after="0" w:line="240" w:lineRule="auto"/>
        <w:rPr>
          <w:b/>
          <w:u w:val="single"/>
        </w:rPr>
      </w:pPr>
    </w:p>
    <w:p w:rsidR="00140850" w:rsidRPr="00982182" w:rsidRDefault="00140850" w:rsidP="00140850">
      <w:pPr>
        <w:spacing w:after="0" w:line="240" w:lineRule="auto"/>
        <w:rPr>
          <w:b/>
          <w:u w:val="single"/>
        </w:rPr>
      </w:pPr>
      <w:r w:rsidRPr="00982182">
        <w:rPr>
          <w:b/>
          <w:u w:val="single"/>
        </w:rPr>
        <w:t>СФО</w:t>
      </w:r>
    </w:p>
    <w:p w:rsidR="00140850" w:rsidRPr="00140850" w:rsidRDefault="00140850" w:rsidP="00140850">
      <w:pPr>
        <w:spacing w:after="0" w:line="240" w:lineRule="auto"/>
      </w:pPr>
      <w:r w:rsidRPr="00140850">
        <w:rPr>
          <w:noProof/>
          <w:lang w:eastAsia="ru-RU"/>
        </w:rPr>
        <w:drawing>
          <wp:inline distT="0" distB="0" distL="0" distR="0">
            <wp:extent cx="5923308" cy="2453778"/>
            <wp:effectExtent l="19050" t="0" r="20292" b="3672"/>
            <wp:docPr id="174" name="Диаграмма 17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9"/>
              </a:graphicData>
            </a:graphic>
          </wp:inline>
        </w:drawing>
      </w:r>
    </w:p>
    <w:p w:rsidR="00140850" w:rsidRPr="00140850" w:rsidRDefault="00140850" w:rsidP="00140850">
      <w:pPr>
        <w:spacing w:after="0"/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>УФО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297927"/>
            <wp:effectExtent l="19050" t="0" r="18856" b="7123"/>
            <wp:docPr id="175" name="Диаграмма 1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0"/>
              </a:graphicData>
            </a:graphic>
          </wp:inline>
        </w:drawing>
      </w:r>
    </w:p>
    <w:p w:rsidR="00982182" w:rsidRDefault="00982182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  <w:rPr>
          <w:b/>
          <w:u w:val="single"/>
        </w:rPr>
      </w:pPr>
      <w:r w:rsidRPr="00140850">
        <w:rPr>
          <w:b/>
          <w:u w:val="single"/>
        </w:rPr>
        <w:t>ЦФО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4744" cy="2510708"/>
            <wp:effectExtent l="19050" t="0" r="18856" b="3892"/>
            <wp:docPr id="176" name="Диаграмма 1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1"/>
              </a:graphicData>
            </a:graphic>
          </wp:inline>
        </w:drawing>
      </w:r>
    </w:p>
    <w:p w:rsidR="00982182" w:rsidRDefault="00982182" w:rsidP="00140850">
      <w:pPr>
        <w:spacing w:after="0"/>
        <w:rPr>
          <w:b/>
          <w:u w:val="single"/>
        </w:rPr>
      </w:pPr>
    </w:p>
    <w:p w:rsidR="00982182" w:rsidRDefault="00982182" w:rsidP="00140850">
      <w:pPr>
        <w:spacing w:after="0"/>
        <w:rPr>
          <w:b/>
          <w:u w:val="single"/>
        </w:rPr>
      </w:pPr>
    </w:p>
    <w:p w:rsidR="00625982" w:rsidRDefault="00625982" w:rsidP="00140850">
      <w:pPr>
        <w:spacing w:after="0"/>
        <w:rPr>
          <w:b/>
          <w:u w:val="single"/>
        </w:rPr>
      </w:pPr>
    </w:p>
    <w:p w:rsidR="00625982" w:rsidRDefault="00625982" w:rsidP="00140850">
      <w:pPr>
        <w:spacing w:after="0"/>
        <w:rPr>
          <w:b/>
          <w:u w:val="single"/>
        </w:rPr>
      </w:pPr>
    </w:p>
    <w:p w:rsidR="00625982" w:rsidRDefault="00625982" w:rsidP="00140850">
      <w:pPr>
        <w:spacing w:after="0"/>
        <w:rPr>
          <w:b/>
          <w:u w:val="single"/>
        </w:rPr>
      </w:pPr>
    </w:p>
    <w:p w:rsidR="00140850" w:rsidRPr="00140850" w:rsidRDefault="00140850" w:rsidP="00140850">
      <w:pPr>
        <w:spacing w:after="0"/>
      </w:pPr>
      <w:r w:rsidRPr="00140850">
        <w:rPr>
          <w:b/>
          <w:u w:val="single"/>
        </w:rPr>
        <w:t>ЮФО (</w:t>
      </w:r>
      <w:r w:rsidRPr="00140850">
        <w:t>вместе с Крымом и г. Севастополь)</w:t>
      </w:r>
    </w:p>
    <w:p w:rsidR="00140850" w:rsidRPr="00140850" w:rsidRDefault="00140850" w:rsidP="00140850">
      <w:pPr>
        <w:spacing w:after="0"/>
      </w:pPr>
      <w:r w:rsidRPr="00140850">
        <w:rPr>
          <w:noProof/>
          <w:lang w:eastAsia="ru-RU"/>
        </w:rPr>
        <w:drawing>
          <wp:inline distT="0" distB="0" distL="0" distR="0">
            <wp:extent cx="5923308" cy="2425148"/>
            <wp:effectExtent l="19050" t="0" r="20292" b="0"/>
            <wp:docPr id="177" name="Диаграмма 1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2"/>
              </a:graphicData>
            </a:graphic>
          </wp:inline>
        </w:drawing>
      </w:r>
    </w:p>
    <w:p w:rsidR="00982182" w:rsidRDefault="009821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rFonts w:ascii="Times New Roman" w:hAnsi="Times New Roman"/>
        </w:rPr>
        <w:t xml:space="preserve">Из данных отчетов региональных организаций можно получить информацию о таком сравнительном параметре, как  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proofErr w:type="gramStart"/>
      <w:r w:rsidRPr="00140850">
        <w:rPr>
          <w:rFonts w:ascii="Times New Roman CYR" w:eastAsia="Times New Roman" w:hAnsi="Times New Roman CYR" w:cs="Times New Roman CYR"/>
          <w:b/>
          <w:i/>
          <w:iCs/>
          <w:color w:val="1F4E78"/>
          <w:sz w:val="24"/>
          <w:szCs w:val="24"/>
          <w:u w:val="single"/>
          <w:lang w:eastAsia="ru-RU"/>
        </w:rPr>
        <w:t>к-т</w:t>
      </w:r>
      <w:proofErr w:type="gramEnd"/>
      <w:r w:rsidRPr="00140850">
        <w:rPr>
          <w:rFonts w:ascii="Times New Roman CYR" w:eastAsia="Times New Roman" w:hAnsi="Times New Roman CYR" w:cs="Times New Roman CYR"/>
          <w:b/>
          <w:i/>
          <w:iCs/>
          <w:color w:val="1F4E78"/>
          <w:sz w:val="24"/>
          <w:szCs w:val="24"/>
          <w:u w:val="single"/>
          <w:lang w:eastAsia="ru-RU"/>
        </w:rPr>
        <w:t xml:space="preserve"> представлений УОТ</w:t>
      </w:r>
      <w:r w:rsidRPr="00140850">
        <w:rPr>
          <w:rFonts w:ascii="Calibri" w:eastAsia="Times New Roman" w:hAnsi="Calibri" w:cs="Calibri"/>
          <w:b/>
          <w:color w:val="000000"/>
          <w:lang w:eastAsia="ru-RU"/>
        </w:rPr>
        <w:t xml:space="preserve">= </w:t>
      </w:r>
      <w:r w:rsidRPr="00140850">
        <w:rPr>
          <w:rFonts w:ascii="Times New Roman" w:hAnsi="Times New Roman"/>
          <w:b/>
        </w:rPr>
        <w:t xml:space="preserve">выявленных нарушений / выданных представлений. 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  <w:r w:rsidRPr="00140850">
        <w:rPr>
          <w:rFonts w:ascii="Times New Roman" w:hAnsi="Times New Roman"/>
        </w:rPr>
        <w:t xml:space="preserve">То есть можно увидеть, сколько в среднем нарушений отображено в каждом выданном работодателю представлении. 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rPr>
          <w:rFonts w:ascii="Times New Roman" w:hAnsi="Times New Roman"/>
        </w:rPr>
      </w:pPr>
      <w:r w:rsidRPr="00140850">
        <w:rPr>
          <w:rFonts w:ascii="Times New Roman" w:hAnsi="Times New Roman"/>
        </w:rPr>
        <w:t>Критерий позволяет косвенно определить глубину и широту вопросов, изучаемых уполномоченным в ходе обследования, если это не целевая проверка по конкретному направлению.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3308" cy="2209828"/>
            <wp:effectExtent l="19050" t="0" r="20292" b="0"/>
            <wp:docPr id="178" name="Диаграмма 1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3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ДВФО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4744" cy="2488455"/>
            <wp:effectExtent l="19050" t="0" r="18856" b="7095"/>
            <wp:docPr id="179" name="Диаграмма 17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4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ПФО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6014" cy="2644610"/>
            <wp:effectExtent l="19050" t="0" r="17586" b="3340"/>
            <wp:docPr id="180" name="Диаграмма 18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5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СЗФО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3308" cy="2494804"/>
            <wp:effectExtent l="19050" t="0" r="20292" b="746"/>
            <wp:docPr id="181" name="Диаграмма 1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6"/>
              </a:graphicData>
            </a:graphic>
          </wp:inline>
        </w:drawing>
      </w:r>
    </w:p>
    <w:p w:rsid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СКФО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7284" cy="2720947"/>
            <wp:effectExtent l="19050" t="0" r="16316" b="3203"/>
            <wp:docPr id="182" name="Диаграмма 1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7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</w:p>
    <w:p w:rsid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СФО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8554" cy="2345635"/>
            <wp:effectExtent l="19050" t="0" r="15046" b="0"/>
            <wp:docPr id="183" name="Диаграмма 1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8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УФО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9824" cy="2584505"/>
            <wp:effectExtent l="19050" t="0" r="13776" b="6295"/>
            <wp:docPr id="184" name="Диаграмма 18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9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ЦФО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29824" cy="2210463"/>
            <wp:effectExtent l="19050" t="0" r="13776" b="0"/>
            <wp:docPr id="185" name="Диаграмма 18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0"/>
              </a:graphicData>
            </a:graphic>
          </wp:inline>
        </w:drawing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</w:p>
    <w:p w:rsidR="00982182" w:rsidRDefault="009821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625982" w:rsidRDefault="00625982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b/>
          <w:u w:val="single"/>
        </w:rPr>
      </w:pPr>
      <w:r w:rsidRPr="00140850">
        <w:rPr>
          <w:b/>
          <w:u w:val="single"/>
        </w:rPr>
        <w:t>ЮФО вместе с Крымом и г. Севастополь</w:t>
      </w:r>
    </w:p>
    <w:p w:rsidR="00140850" w:rsidRPr="00140850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</w:pPr>
      <w:r w:rsidRPr="00140850">
        <w:rPr>
          <w:noProof/>
          <w:lang w:eastAsia="ru-RU"/>
        </w:rPr>
        <w:drawing>
          <wp:inline distT="0" distB="0" distL="0" distR="0">
            <wp:extent cx="5931094" cy="2027583"/>
            <wp:effectExtent l="19050" t="0" r="12506" b="0"/>
            <wp:docPr id="186" name="Диаграмма 18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1"/>
              </a:graphicData>
            </a:graphic>
          </wp:inline>
        </w:drawing>
      </w:r>
    </w:p>
    <w:p w:rsidR="00140850" w:rsidRPr="00625982" w:rsidRDefault="00140850" w:rsidP="00140850">
      <w:pPr>
        <w:keepLines/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850" w:rsidRPr="00625982" w:rsidRDefault="00140850" w:rsidP="00F04FAF">
      <w:pPr>
        <w:keepLines/>
        <w:widowControl w:val="0"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982">
        <w:rPr>
          <w:rFonts w:ascii="Times New Roman" w:hAnsi="Times New Roman" w:cs="Times New Roman"/>
          <w:sz w:val="24"/>
          <w:szCs w:val="24"/>
        </w:rPr>
        <w:t xml:space="preserve">Таким образом, используя метод графического сравнения сопоставимых результатов, можно объективно: рассмотреть результаты работы инспекции труда Профсоюза в части эффективности проведения обследований образовательных организаций; применять данный материал при формировании планов работы; использовать при обучении профактива;  учитывать при проведении конкурсов и смотров и т.п. </w:t>
      </w:r>
    </w:p>
    <w:p w:rsidR="00140850" w:rsidRPr="00625982" w:rsidRDefault="00140850" w:rsidP="00140850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sectPr w:rsidR="00140850" w:rsidRPr="00625982" w:rsidSect="0046133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632" w:rsidRDefault="008D1632" w:rsidP="00091836">
      <w:pPr>
        <w:spacing w:after="0" w:line="240" w:lineRule="auto"/>
      </w:pPr>
      <w:r>
        <w:separator/>
      </w:r>
    </w:p>
  </w:endnote>
  <w:endnote w:type="continuationSeparator" w:id="0">
    <w:p w:rsidR="008D1632" w:rsidRDefault="008D1632" w:rsidP="00091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0462945"/>
      <w:docPartObj>
        <w:docPartGallery w:val="Page Numbers (Bottom of Page)"/>
        <w:docPartUnique/>
      </w:docPartObj>
    </w:sdtPr>
    <w:sdtEndPr/>
    <w:sdtContent>
      <w:p w:rsidR="00C054BB" w:rsidRDefault="00937082" w:rsidP="00A16C4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3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632" w:rsidRDefault="008D1632" w:rsidP="00091836">
      <w:pPr>
        <w:spacing w:after="0" w:line="240" w:lineRule="auto"/>
      </w:pPr>
      <w:r>
        <w:separator/>
      </w:r>
    </w:p>
  </w:footnote>
  <w:footnote w:type="continuationSeparator" w:id="0">
    <w:p w:rsidR="008D1632" w:rsidRDefault="008D1632" w:rsidP="00091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F7794"/>
    <w:multiLevelType w:val="hybridMultilevel"/>
    <w:tmpl w:val="2DA46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7615E"/>
    <w:multiLevelType w:val="multilevel"/>
    <w:tmpl w:val="F5F098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4981377"/>
    <w:multiLevelType w:val="hybridMultilevel"/>
    <w:tmpl w:val="D9B819EC"/>
    <w:lvl w:ilvl="0" w:tplc="5C4C498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C737C"/>
    <w:multiLevelType w:val="multilevel"/>
    <w:tmpl w:val="F0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B3931EE"/>
    <w:multiLevelType w:val="multilevel"/>
    <w:tmpl w:val="4F780E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4D1C0182"/>
    <w:multiLevelType w:val="multilevel"/>
    <w:tmpl w:val="275EB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2ED1029"/>
    <w:multiLevelType w:val="hybridMultilevel"/>
    <w:tmpl w:val="ED26922A"/>
    <w:lvl w:ilvl="0" w:tplc="7EA615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056D1D"/>
    <w:multiLevelType w:val="hybridMultilevel"/>
    <w:tmpl w:val="824C1DC4"/>
    <w:lvl w:ilvl="0" w:tplc="B67C585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5E2D3240"/>
    <w:multiLevelType w:val="hybridMultilevel"/>
    <w:tmpl w:val="E57E9CF2"/>
    <w:lvl w:ilvl="0" w:tplc="5C4C498C">
      <w:start w:val="1"/>
      <w:numFmt w:val="upperRoman"/>
      <w:lvlText w:val="%1."/>
      <w:lvlJc w:val="left"/>
      <w:pPr>
        <w:ind w:left="3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95" w:hanging="360"/>
      </w:pPr>
    </w:lvl>
    <w:lvl w:ilvl="2" w:tplc="0419001B">
      <w:start w:val="1"/>
      <w:numFmt w:val="lowerRoman"/>
      <w:lvlText w:val="%3."/>
      <w:lvlJc w:val="right"/>
      <w:pPr>
        <w:ind w:left="4015" w:hanging="180"/>
      </w:pPr>
    </w:lvl>
    <w:lvl w:ilvl="3" w:tplc="0419000F" w:tentative="1">
      <w:start w:val="1"/>
      <w:numFmt w:val="decimal"/>
      <w:lvlText w:val="%4."/>
      <w:lvlJc w:val="left"/>
      <w:pPr>
        <w:ind w:left="4735" w:hanging="360"/>
      </w:pPr>
    </w:lvl>
    <w:lvl w:ilvl="4" w:tplc="04190019" w:tentative="1">
      <w:start w:val="1"/>
      <w:numFmt w:val="lowerLetter"/>
      <w:lvlText w:val="%5."/>
      <w:lvlJc w:val="left"/>
      <w:pPr>
        <w:ind w:left="5455" w:hanging="360"/>
      </w:pPr>
    </w:lvl>
    <w:lvl w:ilvl="5" w:tplc="0419001B" w:tentative="1">
      <w:start w:val="1"/>
      <w:numFmt w:val="lowerRoman"/>
      <w:lvlText w:val="%6."/>
      <w:lvlJc w:val="right"/>
      <w:pPr>
        <w:ind w:left="6175" w:hanging="180"/>
      </w:pPr>
    </w:lvl>
    <w:lvl w:ilvl="6" w:tplc="0419000F" w:tentative="1">
      <w:start w:val="1"/>
      <w:numFmt w:val="decimal"/>
      <w:lvlText w:val="%7."/>
      <w:lvlJc w:val="left"/>
      <w:pPr>
        <w:ind w:left="6895" w:hanging="360"/>
      </w:pPr>
    </w:lvl>
    <w:lvl w:ilvl="7" w:tplc="04190019" w:tentative="1">
      <w:start w:val="1"/>
      <w:numFmt w:val="lowerLetter"/>
      <w:lvlText w:val="%8."/>
      <w:lvlJc w:val="left"/>
      <w:pPr>
        <w:ind w:left="7615" w:hanging="360"/>
      </w:pPr>
    </w:lvl>
    <w:lvl w:ilvl="8" w:tplc="0419001B" w:tentative="1">
      <w:start w:val="1"/>
      <w:numFmt w:val="lowerRoman"/>
      <w:lvlText w:val="%9."/>
      <w:lvlJc w:val="right"/>
      <w:pPr>
        <w:ind w:left="8335" w:hanging="180"/>
      </w:pPr>
    </w:lvl>
  </w:abstractNum>
  <w:abstractNum w:abstractNumId="9">
    <w:nsid w:val="62E65B67"/>
    <w:multiLevelType w:val="hybridMultilevel"/>
    <w:tmpl w:val="24B81C74"/>
    <w:lvl w:ilvl="0" w:tplc="A902454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943CD4"/>
    <w:multiLevelType w:val="hybridMultilevel"/>
    <w:tmpl w:val="11A66B72"/>
    <w:lvl w:ilvl="0" w:tplc="BBBEDEC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D56C67"/>
    <w:multiLevelType w:val="hybridMultilevel"/>
    <w:tmpl w:val="75B89A8A"/>
    <w:lvl w:ilvl="0" w:tplc="8BEAFC5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065B6B"/>
    <w:multiLevelType w:val="hybridMultilevel"/>
    <w:tmpl w:val="EBE2F4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12"/>
  </w:num>
  <w:num w:numId="9">
    <w:abstractNumId w:val="4"/>
  </w:num>
  <w:num w:numId="10">
    <w:abstractNumId w:val="11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6213"/>
    <w:rsid w:val="00005C21"/>
    <w:rsid w:val="0002758C"/>
    <w:rsid w:val="00083242"/>
    <w:rsid w:val="00091836"/>
    <w:rsid w:val="000D2EE1"/>
    <w:rsid w:val="000E2526"/>
    <w:rsid w:val="001014FC"/>
    <w:rsid w:val="001124CA"/>
    <w:rsid w:val="0012287C"/>
    <w:rsid w:val="00134014"/>
    <w:rsid w:val="00140850"/>
    <w:rsid w:val="00155C18"/>
    <w:rsid w:val="0019285C"/>
    <w:rsid w:val="0019451D"/>
    <w:rsid w:val="001A5F8A"/>
    <w:rsid w:val="001C0A1E"/>
    <w:rsid w:val="001D0C8C"/>
    <w:rsid w:val="001E6619"/>
    <w:rsid w:val="002164E7"/>
    <w:rsid w:val="00250D76"/>
    <w:rsid w:val="002E161F"/>
    <w:rsid w:val="003432E5"/>
    <w:rsid w:val="00345D8D"/>
    <w:rsid w:val="00366890"/>
    <w:rsid w:val="003B5DB8"/>
    <w:rsid w:val="003F259D"/>
    <w:rsid w:val="00421751"/>
    <w:rsid w:val="0043317F"/>
    <w:rsid w:val="0043416B"/>
    <w:rsid w:val="00461331"/>
    <w:rsid w:val="0049360F"/>
    <w:rsid w:val="004C3A90"/>
    <w:rsid w:val="00542477"/>
    <w:rsid w:val="00554467"/>
    <w:rsid w:val="00592F99"/>
    <w:rsid w:val="005C71E3"/>
    <w:rsid w:val="006010A0"/>
    <w:rsid w:val="00603361"/>
    <w:rsid w:val="00625982"/>
    <w:rsid w:val="00664F5B"/>
    <w:rsid w:val="00677D16"/>
    <w:rsid w:val="006E1A10"/>
    <w:rsid w:val="006F15A6"/>
    <w:rsid w:val="0070747B"/>
    <w:rsid w:val="00732E44"/>
    <w:rsid w:val="00762154"/>
    <w:rsid w:val="007660A9"/>
    <w:rsid w:val="007705C7"/>
    <w:rsid w:val="007918CF"/>
    <w:rsid w:val="007A74E5"/>
    <w:rsid w:val="00825045"/>
    <w:rsid w:val="00832B65"/>
    <w:rsid w:val="00832E6C"/>
    <w:rsid w:val="008401A4"/>
    <w:rsid w:val="008718E3"/>
    <w:rsid w:val="008A6E80"/>
    <w:rsid w:val="008B50CA"/>
    <w:rsid w:val="008D1632"/>
    <w:rsid w:val="009119CA"/>
    <w:rsid w:val="00934D8A"/>
    <w:rsid w:val="00937082"/>
    <w:rsid w:val="009439DF"/>
    <w:rsid w:val="0095695F"/>
    <w:rsid w:val="009761D6"/>
    <w:rsid w:val="00982182"/>
    <w:rsid w:val="009C0840"/>
    <w:rsid w:val="009D4F3D"/>
    <w:rsid w:val="00A02BDF"/>
    <w:rsid w:val="00A16C4D"/>
    <w:rsid w:val="00A41A2F"/>
    <w:rsid w:val="00A41EFB"/>
    <w:rsid w:val="00A46212"/>
    <w:rsid w:val="00A72253"/>
    <w:rsid w:val="00AB048D"/>
    <w:rsid w:val="00AB4922"/>
    <w:rsid w:val="00AC0074"/>
    <w:rsid w:val="00AC2CF1"/>
    <w:rsid w:val="00AD016C"/>
    <w:rsid w:val="00AD5296"/>
    <w:rsid w:val="00B20E9C"/>
    <w:rsid w:val="00B354A6"/>
    <w:rsid w:val="00BA1F3F"/>
    <w:rsid w:val="00BA7EA9"/>
    <w:rsid w:val="00BD200C"/>
    <w:rsid w:val="00BE0C9E"/>
    <w:rsid w:val="00BF31CC"/>
    <w:rsid w:val="00BF51AA"/>
    <w:rsid w:val="00C054BB"/>
    <w:rsid w:val="00C24D49"/>
    <w:rsid w:val="00C3740D"/>
    <w:rsid w:val="00C42E5E"/>
    <w:rsid w:val="00C63882"/>
    <w:rsid w:val="00C96213"/>
    <w:rsid w:val="00CA578A"/>
    <w:rsid w:val="00CB471D"/>
    <w:rsid w:val="00CD4D61"/>
    <w:rsid w:val="00CF5B49"/>
    <w:rsid w:val="00D4368F"/>
    <w:rsid w:val="00D619E1"/>
    <w:rsid w:val="00D96D3A"/>
    <w:rsid w:val="00DE158E"/>
    <w:rsid w:val="00E0018B"/>
    <w:rsid w:val="00E23A5A"/>
    <w:rsid w:val="00E340FE"/>
    <w:rsid w:val="00E4033C"/>
    <w:rsid w:val="00EA5842"/>
    <w:rsid w:val="00EC0573"/>
    <w:rsid w:val="00EF797F"/>
    <w:rsid w:val="00F03B0C"/>
    <w:rsid w:val="00F04FAF"/>
    <w:rsid w:val="00F139BB"/>
    <w:rsid w:val="00F26338"/>
    <w:rsid w:val="00F26D39"/>
    <w:rsid w:val="00F456D2"/>
    <w:rsid w:val="00F768F1"/>
    <w:rsid w:val="00F84593"/>
    <w:rsid w:val="00F866CF"/>
    <w:rsid w:val="00F94FC5"/>
    <w:rsid w:val="00FB2ED1"/>
    <w:rsid w:val="00FB600C"/>
    <w:rsid w:val="00FB7950"/>
    <w:rsid w:val="00FD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1836"/>
  </w:style>
  <w:style w:type="paragraph" w:styleId="a5">
    <w:name w:val="footer"/>
    <w:basedOn w:val="a"/>
    <w:link w:val="a6"/>
    <w:uiPriority w:val="99"/>
    <w:unhideWhenUsed/>
    <w:rsid w:val="00091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1836"/>
  </w:style>
  <w:style w:type="paragraph" w:styleId="a7">
    <w:name w:val="List Paragraph"/>
    <w:basedOn w:val="a"/>
    <w:uiPriority w:val="34"/>
    <w:qFormat/>
    <w:rsid w:val="00421751"/>
    <w:pPr>
      <w:widowControl w:val="0"/>
      <w:suppressAutoHyphens/>
      <w:spacing w:after="0" w:line="240" w:lineRule="auto"/>
      <w:ind w:left="720"/>
      <w:contextualSpacing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customStyle="1" w:styleId="1">
    <w:name w:val="Основной шрифт абзаца1"/>
    <w:rsid w:val="00AB048D"/>
  </w:style>
  <w:style w:type="paragraph" w:styleId="a8">
    <w:name w:val="No Spacing"/>
    <w:link w:val="a9"/>
    <w:uiPriority w:val="1"/>
    <w:qFormat/>
    <w:rsid w:val="00AB048D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locked/>
    <w:rsid w:val="00AB048D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140850"/>
  </w:style>
  <w:style w:type="numbering" w:customStyle="1" w:styleId="11">
    <w:name w:val="Нет списка11"/>
    <w:next w:val="a2"/>
    <w:uiPriority w:val="99"/>
    <w:semiHidden/>
    <w:unhideWhenUsed/>
    <w:rsid w:val="00140850"/>
  </w:style>
  <w:style w:type="paragraph" w:styleId="aa">
    <w:name w:val="Balloon Text"/>
    <w:basedOn w:val="a"/>
    <w:link w:val="ab"/>
    <w:uiPriority w:val="99"/>
    <w:semiHidden/>
    <w:unhideWhenUsed/>
    <w:rsid w:val="00140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0850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40850"/>
    <w:rPr>
      <w:color w:val="0563C1"/>
      <w:u w:val="single"/>
    </w:rPr>
  </w:style>
  <w:style w:type="table" w:styleId="ad">
    <w:name w:val="Table Grid"/>
    <w:basedOn w:val="a1"/>
    <w:uiPriority w:val="59"/>
    <w:rsid w:val="00140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5C71E3"/>
  </w:style>
  <w:style w:type="numbering" w:customStyle="1" w:styleId="12">
    <w:name w:val="Нет списка12"/>
    <w:next w:val="a2"/>
    <w:uiPriority w:val="99"/>
    <w:semiHidden/>
    <w:unhideWhenUsed/>
    <w:rsid w:val="005C71E3"/>
  </w:style>
  <w:style w:type="table" w:customStyle="1" w:styleId="13">
    <w:name w:val="Сетка таблицы1"/>
    <w:basedOn w:val="a1"/>
    <w:next w:val="ad"/>
    <w:uiPriority w:val="59"/>
    <w:rsid w:val="005C7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86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AD5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139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1836"/>
  </w:style>
  <w:style w:type="paragraph" w:styleId="a5">
    <w:name w:val="footer"/>
    <w:basedOn w:val="a"/>
    <w:link w:val="a6"/>
    <w:uiPriority w:val="99"/>
    <w:unhideWhenUsed/>
    <w:rsid w:val="00091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1836"/>
  </w:style>
  <w:style w:type="paragraph" w:styleId="a7">
    <w:name w:val="List Paragraph"/>
    <w:basedOn w:val="a"/>
    <w:uiPriority w:val="34"/>
    <w:qFormat/>
    <w:rsid w:val="00421751"/>
    <w:pPr>
      <w:widowControl w:val="0"/>
      <w:suppressAutoHyphens/>
      <w:spacing w:after="0" w:line="240" w:lineRule="auto"/>
      <w:ind w:left="720"/>
      <w:contextualSpacing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customStyle="1" w:styleId="1">
    <w:name w:val="Основной шрифт абзаца1"/>
    <w:rsid w:val="00AB048D"/>
  </w:style>
  <w:style w:type="paragraph" w:styleId="a8">
    <w:name w:val="No Spacing"/>
    <w:link w:val="a9"/>
    <w:uiPriority w:val="1"/>
    <w:qFormat/>
    <w:rsid w:val="00AB048D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locked/>
    <w:rsid w:val="00AB048D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140850"/>
  </w:style>
  <w:style w:type="numbering" w:customStyle="1" w:styleId="11">
    <w:name w:val="Нет списка11"/>
    <w:next w:val="a2"/>
    <w:uiPriority w:val="99"/>
    <w:semiHidden/>
    <w:unhideWhenUsed/>
    <w:rsid w:val="00140850"/>
  </w:style>
  <w:style w:type="paragraph" w:styleId="aa">
    <w:name w:val="Balloon Text"/>
    <w:basedOn w:val="a"/>
    <w:link w:val="ab"/>
    <w:uiPriority w:val="99"/>
    <w:semiHidden/>
    <w:unhideWhenUsed/>
    <w:rsid w:val="00140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0850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40850"/>
    <w:rPr>
      <w:color w:val="0563C1"/>
      <w:u w:val="single"/>
    </w:rPr>
  </w:style>
  <w:style w:type="table" w:styleId="ad">
    <w:name w:val="Table Grid"/>
    <w:basedOn w:val="a1"/>
    <w:uiPriority w:val="59"/>
    <w:rsid w:val="00140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5C71E3"/>
  </w:style>
  <w:style w:type="numbering" w:customStyle="1" w:styleId="12">
    <w:name w:val="Нет списка12"/>
    <w:next w:val="a2"/>
    <w:uiPriority w:val="99"/>
    <w:semiHidden/>
    <w:unhideWhenUsed/>
    <w:rsid w:val="005C71E3"/>
  </w:style>
  <w:style w:type="table" w:customStyle="1" w:styleId="13">
    <w:name w:val="Сетка таблицы1"/>
    <w:basedOn w:val="a1"/>
    <w:next w:val="ad"/>
    <w:uiPriority w:val="59"/>
    <w:rsid w:val="005C7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86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AD5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139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hart" Target="charts/chart45.xml"/><Relationship Id="rId299" Type="http://schemas.openxmlformats.org/officeDocument/2006/relationships/chart" Target="charts/chart132.xml"/><Relationship Id="rId303" Type="http://schemas.openxmlformats.org/officeDocument/2006/relationships/chart" Target="charts/chart136.xml"/><Relationship Id="rId21" Type="http://schemas.openxmlformats.org/officeDocument/2006/relationships/hyperlink" Target="file:///D:\19&#1058;&#1048;_&#1087;&#1088;&#1086;&#1075;&#1088;_&#1079;&#1072;2017\&#1086;&#1082;&#1088;&#1091;&#1075;&#1072;\&#1044;&#1042;&#1060;&#1054;\&#1052;&#1072;&#1075;&#1072;&#1076;&#1072;&#1085;.xlsx" TargetMode="External"/><Relationship Id="rId42" Type="http://schemas.openxmlformats.org/officeDocument/2006/relationships/hyperlink" Target="file:///D:\19&#1058;&#1048;_&#1087;&#1088;&#1086;&#1075;&#1088;_&#1079;&#1072;2017\&#1086;&#1082;&#1088;&#1091;&#1075;&#1072;\&#1057;-&#1047;&#1072;&#1087;&#1060;&#1054;\&#1057;-&#1055;&#1080;&#1090;&#1077;&#1088;.xlsx" TargetMode="External"/><Relationship Id="rId63" Type="http://schemas.openxmlformats.org/officeDocument/2006/relationships/hyperlink" Target="file:///D:\19&#1058;&#1048;_&#1087;&#1088;&#1086;&#1075;&#1088;_&#1079;&#1072;2017\&#1086;&#1082;&#1088;&#1091;&#1075;&#1072;\&#1062;&#1060;&#1054;\&#1050;&#1091;&#1088;&#1089;&#1082;.xlsx" TargetMode="External"/><Relationship Id="rId84" Type="http://schemas.openxmlformats.org/officeDocument/2006/relationships/chart" Target="charts/chart12.xml"/><Relationship Id="rId138" Type="http://schemas.openxmlformats.org/officeDocument/2006/relationships/hyperlink" Target="file:///D:\19&#1058;&#1048;_&#1087;&#1088;&#1086;&#1075;&#1088;_&#1079;&#1072;2017\&#1086;&#1082;&#1088;&#1091;&#1075;&#1072;\&#1055;&#1060;&#1054;\&#1052;&#1086;&#1088;&#1076;&#1086;&#1074;&#1080;&#1103;.xlsx" TargetMode="External"/><Relationship Id="rId159" Type="http://schemas.openxmlformats.org/officeDocument/2006/relationships/hyperlink" Target="file:///D:\19&#1058;&#1048;_&#1087;&#1088;&#1086;&#1075;&#1088;_&#1079;&#1072;2017\&#1086;&#1082;&#1088;&#1091;&#1075;&#1072;\&#1057;&#1050;&#1060;&#1054;\&#1050;&#1072;&#1073;_&#1073;&#1072;&#1083;&#1082;.xlsx" TargetMode="External"/><Relationship Id="rId170" Type="http://schemas.openxmlformats.org/officeDocument/2006/relationships/hyperlink" Target="file:///D:\19&#1058;&#1048;_&#1087;&#1088;&#1086;&#1075;&#1088;_&#1079;&#1072;2017\&#1086;&#1082;&#1088;&#1091;&#1075;&#1072;\&#1057;&#1060;&#1054;\&#1050;&#1088;&#1072;&#1089;&#1085;&#1086;&#1103;&#1088;&#1089;&#1082;.xlsx" TargetMode="External"/><Relationship Id="rId191" Type="http://schemas.openxmlformats.org/officeDocument/2006/relationships/hyperlink" Target="file:///D:\19&#1058;&#1048;_&#1087;&#1088;&#1086;&#1075;&#1088;_&#1079;&#1072;2017\&#1086;&#1082;&#1088;&#1091;&#1075;&#1072;\&#1062;&#1060;&#1054;\&#1086;&#1088;&#1077;&#1083;.xlsx" TargetMode="External"/><Relationship Id="rId205" Type="http://schemas.openxmlformats.org/officeDocument/2006/relationships/hyperlink" Target="file:///D:\19&#1058;&#1048;_&#1087;&#1088;&#1086;&#1075;&#1088;_&#1079;&#1072;2017\&#1086;&#1082;&#1088;&#1091;&#1075;&#1072;\&#1070;&#1060;&#1054;\&#1057;&#1080;&#1084;&#1092;&#1077;&#1088;&#1086;&#1087;.xlsx" TargetMode="External"/><Relationship Id="rId226" Type="http://schemas.openxmlformats.org/officeDocument/2006/relationships/chart" Target="charts/chart67.xml"/><Relationship Id="rId247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07" Type="http://schemas.openxmlformats.org/officeDocument/2006/relationships/chart" Target="charts/chart35.xml"/><Relationship Id="rId268" Type="http://schemas.openxmlformats.org/officeDocument/2006/relationships/chart" Target="charts/chart101.xml"/><Relationship Id="rId289" Type="http://schemas.openxmlformats.org/officeDocument/2006/relationships/chart" Target="charts/chart122.xml"/><Relationship Id="rId11" Type="http://schemas.openxmlformats.org/officeDocument/2006/relationships/chart" Target="charts/chart3.xml"/><Relationship Id="rId32" Type="http://schemas.openxmlformats.org/officeDocument/2006/relationships/hyperlink" Target="file:///D:\19&#1058;&#1048;_&#1087;&#1088;&#1086;&#1075;&#1088;_&#1079;&#1072;2017\&#1086;&#1082;&#1088;&#1091;&#1075;&#1072;\&#1055;&#1060;&#1054;\&#1055;&#1077;&#1085;&#1079;&#1072;.xlsx" TargetMode="External"/><Relationship Id="rId53" Type="http://schemas.openxmlformats.org/officeDocument/2006/relationships/hyperlink" Target="file:///D:\19&#1058;&#1048;_&#1087;&#1088;&#1086;&#1075;&#1088;_&#1079;&#1072;2017\&#1086;&#1082;&#1088;&#1091;&#1075;&#1072;\&#1057;&#1060;&#1054;\&#1050;&#1088;&#1072;&#1089;&#1085;&#1086;&#1103;&#1088;&#1089;&#1082;.xlsx" TargetMode="External"/><Relationship Id="rId74" Type="http://schemas.openxmlformats.org/officeDocument/2006/relationships/hyperlink" Target="file:///D:\19&#1058;&#1048;_&#1087;&#1088;&#1086;&#1075;&#1088;_&#1079;&#1072;2017\&#1086;&#1082;&#1088;&#1091;&#1075;&#1072;\&#1070;&#1060;&#1054;\&#1040;&#1089;&#1090;&#1088;&#1072;&#1093;&#1072;&#1085;&#1100;.xlsx" TargetMode="External"/><Relationship Id="rId128" Type="http://schemas.openxmlformats.org/officeDocument/2006/relationships/hyperlink" Target="file:///D:\19&#1058;&#1048;_&#1087;&#1088;&#1086;&#1075;&#1088;_&#1079;&#1072;2017\&#1086;&#1082;&#1088;&#1091;&#1075;&#1072;\&#1044;&#1042;&#1060;&#1054;\&#1045;&#1074;&#1088;&#1077;&#1081;.xlsx" TargetMode="External"/><Relationship Id="rId149" Type="http://schemas.openxmlformats.org/officeDocument/2006/relationships/hyperlink" Target="file:///D:\19&#1058;&#1048;_&#1087;&#1088;&#1086;&#1075;&#1088;_&#1079;&#1072;2017\&#1086;&#1082;&#1088;&#1091;&#1075;&#1072;\&#1057;-&#1047;&#1072;&#1087;&#1060;&#1054;\&#1042;&#1086;&#1083;&#1086;&#1075;&#1076;&#1072;.xlsx" TargetMode="External"/><Relationship Id="rId5" Type="http://schemas.openxmlformats.org/officeDocument/2006/relationships/settings" Target="settings.xml"/><Relationship Id="rId95" Type="http://schemas.openxmlformats.org/officeDocument/2006/relationships/chart" Target="charts/chart23.xml"/><Relationship Id="rId160" Type="http://schemas.openxmlformats.org/officeDocument/2006/relationships/hyperlink" Target="file:///D:\19&#1058;&#1048;_&#1087;&#1088;&#1086;&#1075;&#1088;_&#1079;&#1072;2017\&#1086;&#1082;&#1088;&#1091;&#1075;&#1072;\&#1057;&#1050;&#1060;&#1054;\&#1050;&#1072;&#1088;_&#1063;&#1077;&#1088;&#1082;.xlsx" TargetMode="External"/><Relationship Id="rId181" Type="http://schemas.openxmlformats.org/officeDocument/2006/relationships/hyperlink" Target="file:///D:\19&#1058;&#1048;_&#1087;&#1088;&#1086;&#1075;&#1088;_&#1079;&#1072;2017\&#1086;&#1082;&#1088;&#1091;&#1075;&#1072;\&#1062;&#1060;&#1054;\&#1041;&#1088;&#1103;&#1085;&#1089;&#1082;.xlsx" TargetMode="External"/><Relationship Id="rId216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237" Type="http://schemas.openxmlformats.org/officeDocument/2006/relationships/chart" Target="charts/chart78.xml"/><Relationship Id="rId258" Type="http://schemas.openxmlformats.org/officeDocument/2006/relationships/chart" Target="charts/chart91.xml"/><Relationship Id="rId279" Type="http://schemas.openxmlformats.org/officeDocument/2006/relationships/chart" Target="charts/chart112.xml"/><Relationship Id="rId22" Type="http://schemas.openxmlformats.org/officeDocument/2006/relationships/hyperlink" Target="file:///D:\19&#1058;&#1048;_&#1087;&#1088;&#1086;&#1075;&#1088;_&#1079;&#1072;2017\&#1086;&#1082;&#1088;&#1091;&#1075;&#1072;\&#1044;&#1042;&#1060;&#1054;\&#1055;&#1088;&#1080;&#1084;&#1086;&#1088;&#1100;&#1077;.xlsx" TargetMode="External"/><Relationship Id="rId43" Type="http://schemas.openxmlformats.org/officeDocument/2006/relationships/hyperlink" Target="file:///D:\19&#1058;&#1048;_&#1087;&#1088;&#1086;&#1075;&#1088;_&#1079;&#1072;2017\&#1086;&#1082;&#1088;&#1091;&#1075;&#1072;\&#1057;&#1050;&#1060;&#1054;\&#1044;&#1072;&#1075;&#1077;&#1089;&#1090;&#1072;&#1085;.xlsx" TargetMode="External"/><Relationship Id="rId64" Type="http://schemas.openxmlformats.org/officeDocument/2006/relationships/hyperlink" Target="file:///D:\19&#1058;&#1048;_&#1087;&#1088;&#1086;&#1075;&#1088;_&#1079;&#1072;2017\&#1086;&#1082;&#1088;&#1091;&#1075;&#1072;\&#1062;&#1060;&#1054;\&#1051;&#1080;&#1087;&#1077;&#1094;&#1082;.xlsx" TargetMode="External"/><Relationship Id="rId118" Type="http://schemas.openxmlformats.org/officeDocument/2006/relationships/chart" Target="charts/chart46.xml"/><Relationship Id="rId139" Type="http://schemas.openxmlformats.org/officeDocument/2006/relationships/hyperlink" Target="file:///D:\19&#1058;&#1048;_&#1087;&#1088;&#1086;&#1075;&#1088;_&#1079;&#1072;2017\&#1086;&#1082;&#1088;&#1091;&#1075;&#1072;\&#1055;&#1060;&#1054;\&#1053;&#1080;&#1078;&#1053;&#1086;&#1074;&#1075;.xlsx" TargetMode="External"/><Relationship Id="rId290" Type="http://schemas.openxmlformats.org/officeDocument/2006/relationships/chart" Target="charts/chart123.xml"/><Relationship Id="rId304" Type="http://schemas.openxmlformats.org/officeDocument/2006/relationships/chart" Target="charts/chart137.xml"/><Relationship Id="rId85" Type="http://schemas.openxmlformats.org/officeDocument/2006/relationships/chart" Target="charts/chart13.xml"/><Relationship Id="rId150" Type="http://schemas.openxmlformats.org/officeDocument/2006/relationships/hyperlink" Target="file:///D:\19&#1058;&#1048;_&#1087;&#1088;&#1086;&#1075;&#1088;_&#1079;&#1072;2017\&#1086;&#1082;&#1088;&#1091;&#1075;&#1072;\&#1057;-&#1047;&#1072;&#1087;&#1060;&#1054;\&#1050;&#1072;&#1083;&#1080;&#1085;&#1080;&#1085;&#1075;&#1088;&#1072;&#1076;.xlsx" TargetMode="External"/><Relationship Id="rId171" Type="http://schemas.openxmlformats.org/officeDocument/2006/relationships/hyperlink" Target="file:///D:\19&#1058;&#1048;_&#1087;&#1088;&#1086;&#1075;&#1088;_&#1079;&#1072;2017\&#1086;&#1082;&#1088;&#1091;&#1075;&#1072;\&#1057;&#1060;&#1054;\&#1053;&#1086;&#1074;&#1086;&#1089;&#1080;&#1073;&#1080;&#1088;&#1089;&#1082;.xlsx" TargetMode="External"/><Relationship Id="rId192" Type="http://schemas.openxmlformats.org/officeDocument/2006/relationships/hyperlink" Target="file:///D:\19&#1058;&#1048;_&#1087;&#1088;&#1086;&#1075;&#1088;_&#1079;&#1072;2017\&#1086;&#1082;&#1088;&#1091;&#1075;&#1072;\&#1062;&#1060;&#1054;\&#1056;&#1103;&#1079;&#1072;&#1085;&#1100;.xlsx" TargetMode="External"/><Relationship Id="rId206" Type="http://schemas.openxmlformats.org/officeDocument/2006/relationships/chart" Target="charts/chart55.xml"/><Relationship Id="rId227" Type="http://schemas.openxmlformats.org/officeDocument/2006/relationships/chart" Target="charts/chart68.xml"/><Relationship Id="rId248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269" Type="http://schemas.openxmlformats.org/officeDocument/2006/relationships/chart" Target="charts/chart102.xml"/><Relationship Id="rId12" Type="http://schemas.openxmlformats.org/officeDocument/2006/relationships/chart" Target="charts/chart4.xml"/><Relationship Id="rId33" Type="http://schemas.openxmlformats.org/officeDocument/2006/relationships/hyperlink" Target="file:///D:\19&#1058;&#1048;_&#1087;&#1088;&#1086;&#1075;&#1088;_&#1079;&#1072;2017\&#1086;&#1082;&#1088;&#1091;&#1075;&#1072;\&#1055;&#1060;&#1054;\&#1055;&#1077;&#1088;&#1084;&#1100;.xlsx" TargetMode="External"/><Relationship Id="rId108" Type="http://schemas.openxmlformats.org/officeDocument/2006/relationships/chart" Target="charts/chart36.xml"/><Relationship Id="rId129" Type="http://schemas.openxmlformats.org/officeDocument/2006/relationships/hyperlink" Target="file:///D:\19&#1058;&#1048;_&#1087;&#1088;&#1086;&#1075;&#1088;_&#1079;&#1072;2017\&#1086;&#1082;&#1088;&#1091;&#1075;&#1072;\&#1044;&#1042;&#1060;&#1054;\&#1050;&#1072;&#1084;&#1095;&#1072;&#1090;&#1082;&#1072;.xlsx" TargetMode="External"/><Relationship Id="rId280" Type="http://schemas.openxmlformats.org/officeDocument/2006/relationships/chart" Target="charts/chart113.xml"/><Relationship Id="rId54" Type="http://schemas.openxmlformats.org/officeDocument/2006/relationships/hyperlink" Target="file:///D:\19&#1058;&#1048;_&#1087;&#1088;&#1086;&#1075;&#1088;_&#1079;&#1072;2017\&#1086;&#1082;&#1088;&#1091;&#1075;&#1072;\&#1057;&#1060;&#1054;\&#1058;&#1086;&#1084;&#1089;&#1082;.xlsx" TargetMode="External"/><Relationship Id="rId75" Type="http://schemas.openxmlformats.org/officeDocument/2006/relationships/hyperlink" Target="file:///D:\19&#1058;&#1048;_&#1087;&#1088;&#1086;&#1075;&#1088;_&#1079;&#1072;2017\&#1086;&#1082;&#1088;&#1091;&#1075;&#1072;\&#1070;&#1060;&#1054;\&#1042;&#1086;&#1083;&#1075;&#1086;&#1075;&#1088;&#1072;&#1076;.xlsx" TargetMode="External"/><Relationship Id="rId96" Type="http://schemas.openxmlformats.org/officeDocument/2006/relationships/chart" Target="charts/chart24.xml"/><Relationship Id="rId140" Type="http://schemas.openxmlformats.org/officeDocument/2006/relationships/hyperlink" Target="file:///D:\19&#1058;&#1048;_&#1087;&#1088;&#1086;&#1075;&#1088;_&#1079;&#1072;2017\&#1086;&#1082;&#1088;&#1091;&#1075;&#1072;\&#1055;&#1060;&#1054;\&#1054;&#1088;&#1077;&#1085;&#1073;&#1091;&#1088;&#1075;.xlsx" TargetMode="External"/><Relationship Id="rId161" Type="http://schemas.openxmlformats.org/officeDocument/2006/relationships/hyperlink" Target="file:///D:\19&#1058;&#1048;_&#1087;&#1088;&#1086;&#1075;&#1088;_&#1079;&#1072;2017\&#1086;&#1082;&#1088;&#1091;&#1075;&#1072;\&#1057;&#1050;&#1060;&#1054;\&#1089;&#1077;&#1074;_&#1086;&#1089;&#1077;&#1090;.xlsx" TargetMode="External"/><Relationship Id="rId182" Type="http://schemas.openxmlformats.org/officeDocument/2006/relationships/hyperlink" Target="file:///D:\19&#1058;&#1048;_&#1087;&#1088;&#1086;&#1075;&#1088;_&#1079;&#1072;2017\&#1086;&#1082;&#1088;&#1091;&#1075;&#1072;\&#1062;&#1060;&#1054;\&#1042;&#1083;&#1072;&#1076;&#1080;&#1084;&#1080;&#1088;.xlsx" TargetMode="External"/><Relationship Id="rId217" Type="http://schemas.openxmlformats.org/officeDocument/2006/relationships/chart" Target="charts/chart58.xml"/><Relationship Id="rId6" Type="http://schemas.openxmlformats.org/officeDocument/2006/relationships/webSettings" Target="webSettings.xml"/><Relationship Id="rId238" Type="http://schemas.openxmlformats.org/officeDocument/2006/relationships/chart" Target="charts/chart79.xml"/><Relationship Id="rId259" Type="http://schemas.openxmlformats.org/officeDocument/2006/relationships/chart" Target="charts/chart92.xml"/><Relationship Id="rId23" Type="http://schemas.openxmlformats.org/officeDocument/2006/relationships/hyperlink" Target="file:///D:\19&#1058;&#1048;_&#1087;&#1088;&#1086;&#1075;&#1088;_&#1079;&#1072;2017\&#1086;&#1082;&#1088;&#1091;&#1075;&#1072;\&#1044;&#1042;&#1060;&#1054;\&#1057;&#1072;&#1093;&#1072;&#1083;&#1080;&#1085;.xlsx" TargetMode="External"/><Relationship Id="rId119" Type="http://schemas.openxmlformats.org/officeDocument/2006/relationships/chart" Target="charts/chart47.xml"/><Relationship Id="rId270" Type="http://schemas.openxmlformats.org/officeDocument/2006/relationships/chart" Target="charts/chart103.xml"/><Relationship Id="rId291" Type="http://schemas.openxmlformats.org/officeDocument/2006/relationships/chart" Target="charts/chart124.xml"/><Relationship Id="rId305" Type="http://schemas.openxmlformats.org/officeDocument/2006/relationships/chart" Target="charts/chart138.xml"/><Relationship Id="rId44" Type="http://schemas.openxmlformats.org/officeDocument/2006/relationships/hyperlink" Target="file:///D:\19&#1058;&#1048;_&#1087;&#1088;&#1086;&#1075;&#1088;_&#1079;&#1072;2017\&#1086;&#1082;&#1088;&#1091;&#1075;&#1072;\&#1057;&#1050;&#1060;&#1054;\&#1050;&#1072;&#1073;_&#1073;&#1072;&#1083;&#1082;.xlsx" TargetMode="External"/><Relationship Id="rId65" Type="http://schemas.openxmlformats.org/officeDocument/2006/relationships/hyperlink" Target="file:///D:\19&#1058;&#1048;_&#1087;&#1088;&#1086;&#1075;&#1088;_&#1079;&#1072;2017\&#1086;&#1082;&#1088;&#1091;&#1075;&#1072;\&#1062;&#1060;&#1054;\&#1052;&#1086;&#1089;&#1082;_&#1086;&#1073;&#1083;&#1072;&#1089;&#1090;&#1100;.xlsx" TargetMode="External"/><Relationship Id="rId86" Type="http://schemas.openxmlformats.org/officeDocument/2006/relationships/chart" Target="charts/chart14.xml"/><Relationship Id="rId130" Type="http://schemas.openxmlformats.org/officeDocument/2006/relationships/hyperlink" Target="file:///D:\19&#1058;&#1048;_&#1087;&#1088;&#1086;&#1075;&#1088;_&#1079;&#1072;2017\&#1086;&#1082;&#1088;&#1091;&#1075;&#1072;\&#1044;&#1042;&#1060;&#1054;\&#1052;&#1072;&#1075;&#1072;&#1076;&#1072;&#1085;.xlsx" TargetMode="External"/><Relationship Id="rId151" Type="http://schemas.openxmlformats.org/officeDocument/2006/relationships/hyperlink" Target="file:///D:\19&#1058;&#1048;_&#1087;&#1088;&#1086;&#1075;&#1088;_&#1079;&#1072;2017\&#1086;&#1082;&#1088;&#1091;&#1075;&#1072;\&#1057;-&#1047;&#1072;&#1087;&#1060;&#1054;\&#1050;&#1072;&#1088;&#1077;&#1083;&#1080;&#1103;.xlsx" TargetMode="External"/><Relationship Id="rId172" Type="http://schemas.openxmlformats.org/officeDocument/2006/relationships/hyperlink" Target="file:///D:\19&#1058;&#1048;_&#1087;&#1088;&#1086;&#1075;&#1088;_&#1079;&#1072;2017\&#1086;&#1082;&#1088;&#1091;&#1075;&#1072;\&#1057;&#1060;&#1054;\&#1086;&#1084;&#1089;&#1082;.xlsx" TargetMode="External"/><Relationship Id="rId193" Type="http://schemas.openxmlformats.org/officeDocument/2006/relationships/hyperlink" Target="file:///D:\19&#1058;&#1048;_&#1087;&#1088;&#1086;&#1075;&#1088;_&#1079;&#1072;2017\&#1086;&#1082;&#1088;&#1091;&#1075;&#1072;\&#1062;&#1060;&#1054;\&#1057;&#1084;&#1086;&#1083;&#1077;&#1085;&#1089;&#1082;.xlsx" TargetMode="External"/><Relationship Id="rId207" Type="http://schemas.openxmlformats.org/officeDocument/2006/relationships/chart" Target="charts/chart56.xml"/><Relationship Id="rId228" Type="http://schemas.openxmlformats.org/officeDocument/2006/relationships/chart" Target="charts/chart69.xml"/><Relationship Id="rId249" Type="http://schemas.openxmlformats.org/officeDocument/2006/relationships/chart" Target="charts/chart82.xml"/><Relationship Id="rId13" Type="http://schemas.openxmlformats.org/officeDocument/2006/relationships/chart" Target="charts/chart5.xml"/><Relationship Id="rId109" Type="http://schemas.openxmlformats.org/officeDocument/2006/relationships/chart" Target="charts/chart37.xml"/><Relationship Id="rId260" Type="http://schemas.openxmlformats.org/officeDocument/2006/relationships/chart" Target="charts/chart93.xml"/><Relationship Id="rId281" Type="http://schemas.openxmlformats.org/officeDocument/2006/relationships/chart" Target="charts/chart114.xml"/><Relationship Id="rId34" Type="http://schemas.openxmlformats.org/officeDocument/2006/relationships/hyperlink" Target="file:///D:\19&#1058;&#1048;_&#1087;&#1088;&#1086;&#1075;&#1088;_&#1079;&#1072;2017\&#1086;&#1082;&#1088;&#1091;&#1075;&#1072;\&#1055;&#1060;&#1054;\&#1090;&#1072;&#1090;&#1072;&#1088;&#1089;&#1090;&#1072;&#1085;.xlsx" TargetMode="External"/><Relationship Id="rId55" Type="http://schemas.openxmlformats.org/officeDocument/2006/relationships/hyperlink" Target="file:///D:\19&#1058;&#1048;_&#1087;&#1088;&#1086;&#1075;&#1088;_&#1079;&#1072;2017\&#1086;&#1082;&#1088;&#1091;&#1075;&#1072;\&#1057;&#1060;&#1054;\&#1058;&#1099;&#1074;&#1072;.xlsx" TargetMode="External"/><Relationship Id="rId76" Type="http://schemas.openxmlformats.org/officeDocument/2006/relationships/hyperlink" Target="file:///D:\19&#1058;&#1048;_&#1087;&#1088;&#1086;&#1075;&#1088;_&#1079;&#1072;2017\&#1086;&#1082;&#1088;&#1091;&#1075;&#1072;\&#1070;&#1060;&#1054;\&#1050;&#1072;&#1083;&#1084;&#1099;&#1082;&#1080;&#1103;.xlsx" TargetMode="External"/><Relationship Id="rId97" Type="http://schemas.openxmlformats.org/officeDocument/2006/relationships/chart" Target="charts/chart25.xml"/><Relationship Id="rId120" Type="http://schemas.openxmlformats.org/officeDocument/2006/relationships/chart" Target="charts/chart48.xml"/><Relationship Id="rId141" Type="http://schemas.openxmlformats.org/officeDocument/2006/relationships/hyperlink" Target="file:///D:\19&#1058;&#1048;_&#1087;&#1088;&#1086;&#1075;&#1088;_&#1079;&#1072;2017\&#1086;&#1082;&#1088;&#1091;&#1075;&#1072;\&#1055;&#1060;&#1054;\&#1055;&#1077;&#1085;&#1079;&#1072;.xlsx" TargetMode="External"/><Relationship Id="rId7" Type="http://schemas.openxmlformats.org/officeDocument/2006/relationships/footnotes" Target="footnotes.xml"/><Relationship Id="rId162" Type="http://schemas.openxmlformats.org/officeDocument/2006/relationships/hyperlink" Target="file:///D:\19&#1058;&#1048;_&#1087;&#1088;&#1086;&#1075;&#1088;_&#1079;&#1072;2017\&#1086;&#1082;&#1088;&#1091;&#1075;&#1072;\&#1057;&#1050;&#1060;&#1054;\&#1057;&#1090;&#1072;&#1074;&#1088;&#1086;&#1087;&#1086;&#1083;&#1100;.xlsx" TargetMode="External"/><Relationship Id="rId183" Type="http://schemas.openxmlformats.org/officeDocument/2006/relationships/hyperlink" Target="file:///D:\19&#1058;&#1048;_&#1087;&#1088;&#1086;&#1075;&#1088;_&#1079;&#1072;2017\&#1086;&#1082;&#1088;&#1091;&#1075;&#1072;\&#1062;&#1060;&#1054;\&#1074;&#1086;&#1088;&#1086;&#1085;&#1077;&#1078;.xlsx" TargetMode="External"/><Relationship Id="rId218" Type="http://schemas.openxmlformats.org/officeDocument/2006/relationships/chart" Target="charts/chart59.xml"/><Relationship Id="rId239" Type="http://schemas.openxmlformats.org/officeDocument/2006/relationships/chart" Target="charts/chart80.xml"/><Relationship Id="rId250" Type="http://schemas.openxmlformats.org/officeDocument/2006/relationships/chart" Target="charts/chart83.xml"/><Relationship Id="rId271" Type="http://schemas.openxmlformats.org/officeDocument/2006/relationships/chart" Target="charts/chart104.xml"/><Relationship Id="rId292" Type="http://schemas.openxmlformats.org/officeDocument/2006/relationships/chart" Target="charts/chart125.xml"/><Relationship Id="rId306" Type="http://schemas.openxmlformats.org/officeDocument/2006/relationships/chart" Target="charts/chart139.xml"/><Relationship Id="rId24" Type="http://schemas.openxmlformats.org/officeDocument/2006/relationships/hyperlink" Target="file:///D:\19&#1058;&#1048;_&#1087;&#1088;&#1086;&#1075;&#1088;_&#1079;&#1072;2017\&#1086;&#1082;&#1088;&#1091;&#1075;&#1072;\&#1044;&#1042;&#1060;&#1054;\&#1093;&#1072;&#1073;&#1072;&#1088;&#1086;&#1074;&#1089;&#1082;.xlsx" TargetMode="External"/><Relationship Id="rId45" Type="http://schemas.openxmlformats.org/officeDocument/2006/relationships/hyperlink" Target="file:///D:\19&#1058;&#1048;_&#1087;&#1088;&#1086;&#1075;&#1088;_&#1079;&#1072;2017\&#1086;&#1082;&#1088;&#1091;&#1075;&#1072;\&#1057;&#1050;&#1060;&#1054;\&#1050;&#1072;&#1088;_&#1063;&#1077;&#1088;&#1082;.xlsx" TargetMode="External"/><Relationship Id="rId66" Type="http://schemas.openxmlformats.org/officeDocument/2006/relationships/hyperlink" Target="file:///D:\19&#1058;&#1048;_&#1087;&#1088;&#1086;&#1075;&#1088;_&#1079;&#1072;2017\&#1086;&#1082;&#1088;&#1091;&#1075;&#1072;\&#1062;&#1060;&#1054;\&#1052;&#1086;&#1089;&#1082;&#1074;&#1072;.xlsx" TargetMode="External"/><Relationship Id="rId87" Type="http://schemas.openxmlformats.org/officeDocument/2006/relationships/chart" Target="charts/chart15.xml"/><Relationship Id="rId110" Type="http://schemas.openxmlformats.org/officeDocument/2006/relationships/chart" Target="charts/chart38.xml"/><Relationship Id="rId131" Type="http://schemas.openxmlformats.org/officeDocument/2006/relationships/hyperlink" Target="file:///D:\19&#1058;&#1048;_&#1087;&#1088;&#1086;&#1075;&#1088;_&#1079;&#1072;2017\&#1086;&#1082;&#1088;&#1091;&#1075;&#1072;\&#1044;&#1042;&#1060;&#1054;\&#1055;&#1088;&#1080;&#1084;&#1086;&#1088;&#1100;&#1077;.xlsx" TargetMode="External"/><Relationship Id="rId61" Type="http://schemas.openxmlformats.org/officeDocument/2006/relationships/hyperlink" Target="file:///D:\19&#1058;&#1048;_&#1087;&#1088;&#1086;&#1075;&#1088;_&#1079;&#1072;2017\&#1086;&#1082;&#1088;&#1091;&#1075;&#1072;\&#1062;&#1060;&#1054;\&#1041;&#1088;&#1103;&#1085;&#1089;&#1082;.xlsx" TargetMode="External"/><Relationship Id="rId82" Type="http://schemas.openxmlformats.org/officeDocument/2006/relationships/chart" Target="charts/chart10.xml"/><Relationship Id="rId152" Type="http://schemas.openxmlformats.org/officeDocument/2006/relationships/hyperlink" Target="file:///D:\19&#1058;&#1048;_&#1087;&#1088;&#1086;&#1075;&#1088;_&#1079;&#1072;2017\&#1086;&#1082;&#1088;&#1091;&#1075;&#1072;\&#1057;-&#1047;&#1072;&#1087;&#1060;&#1054;\&#1050;&#1086;&#1084;&#1080;.xlsx" TargetMode="External"/><Relationship Id="rId173" Type="http://schemas.openxmlformats.org/officeDocument/2006/relationships/hyperlink" Target="file:///D:\19&#1058;&#1048;_&#1087;&#1088;&#1086;&#1075;&#1088;_&#1079;&#1072;2017\&#1086;&#1082;&#1088;&#1091;&#1075;&#1072;\&#1057;&#1060;&#1054;\&#1058;&#1086;&#1084;&#1089;&#1082;.xlsx" TargetMode="External"/><Relationship Id="rId194" Type="http://schemas.openxmlformats.org/officeDocument/2006/relationships/hyperlink" Target="file:///D:\19&#1058;&#1048;_&#1087;&#1088;&#1086;&#1075;&#1088;_&#1079;&#1072;2017\&#1086;&#1082;&#1088;&#1091;&#1075;&#1072;\&#1062;&#1060;&#1054;\&#1058;&#1072;&#1084;&#1073;&#1086;&#1074;.xlsx" TargetMode="External"/><Relationship Id="rId199" Type="http://schemas.openxmlformats.org/officeDocument/2006/relationships/hyperlink" Target="file:///D:\19&#1058;&#1048;_&#1087;&#1088;&#1086;&#1075;&#1088;_&#1079;&#1072;2017\&#1086;&#1082;&#1088;&#1091;&#1075;&#1072;\&#1070;&#1060;&#1054;\&#1040;&#1089;&#1090;&#1088;&#1072;&#1093;&#1072;&#1085;&#1100;.xlsx" TargetMode="External"/><Relationship Id="rId203" Type="http://schemas.openxmlformats.org/officeDocument/2006/relationships/hyperlink" Target="file:///D:\19&#1058;&#1048;_&#1087;&#1088;&#1086;&#1075;&#1088;_&#1079;&#1072;2017\&#1086;&#1082;&#1088;&#1091;&#1075;&#1072;\&#1070;&#1060;&#1054;\&#1056;&#1086;&#1089;&#1090;&#1086;&#1074;.xlsx" TargetMode="External"/><Relationship Id="rId208" Type="http://schemas.openxmlformats.org/officeDocument/2006/relationships/chart" Target="charts/chart57.xml"/><Relationship Id="rId229" Type="http://schemas.openxmlformats.org/officeDocument/2006/relationships/chart" Target="charts/chart70.xml"/><Relationship Id="rId19" Type="http://schemas.openxmlformats.org/officeDocument/2006/relationships/hyperlink" Target="file:///D:\19&#1058;&#1048;_&#1087;&#1088;&#1086;&#1075;&#1088;_&#1079;&#1072;2017\&#1086;&#1082;&#1088;&#1091;&#1075;&#1072;\&#1044;&#1042;&#1060;&#1054;\&#1045;&#1074;&#1088;&#1077;&#1081;.xlsx" TargetMode="External"/><Relationship Id="rId224" Type="http://schemas.openxmlformats.org/officeDocument/2006/relationships/chart" Target="charts/chart65.xml"/><Relationship Id="rId240" Type="http://schemas.openxmlformats.org/officeDocument/2006/relationships/chart" Target="charts/chart81.xml"/><Relationship Id="rId245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261" Type="http://schemas.openxmlformats.org/officeDocument/2006/relationships/chart" Target="charts/chart94.xml"/><Relationship Id="rId266" Type="http://schemas.openxmlformats.org/officeDocument/2006/relationships/chart" Target="charts/chart99.xml"/><Relationship Id="rId287" Type="http://schemas.openxmlformats.org/officeDocument/2006/relationships/chart" Target="charts/chart120.xml"/><Relationship Id="rId14" Type="http://schemas.openxmlformats.org/officeDocument/2006/relationships/chart" Target="charts/chart6.xml"/><Relationship Id="rId30" Type="http://schemas.openxmlformats.org/officeDocument/2006/relationships/hyperlink" Target="file:///D:\19&#1058;&#1048;_&#1087;&#1088;&#1086;&#1075;&#1088;_&#1079;&#1072;2017\&#1086;&#1082;&#1088;&#1091;&#1075;&#1072;\&#1055;&#1060;&#1054;\&#1053;&#1080;&#1078;&#1053;&#1086;&#1074;&#1075;.xlsx" TargetMode="External"/><Relationship Id="rId35" Type="http://schemas.openxmlformats.org/officeDocument/2006/relationships/hyperlink" Target="file:///D:\19&#1058;&#1048;_&#1087;&#1088;&#1086;&#1075;&#1088;_&#1079;&#1072;2017\&#1086;&#1082;&#1088;&#1091;&#1075;&#1072;\&#1055;&#1060;&#1054;\&#1059;&#1076;&#1084;&#1091;&#1088;&#1090;&#1080;&#1103;.xlsx" TargetMode="External"/><Relationship Id="rId56" Type="http://schemas.openxmlformats.org/officeDocument/2006/relationships/hyperlink" Target="file:///D:\19&#1058;&#1048;_&#1087;&#1088;&#1086;&#1075;&#1088;_&#1079;&#1072;2017\&#1086;&#1082;&#1088;&#1091;&#1075;&#1072;\&#1057;&#1060;&#1054;\&#1061;&#1072;&#1082;&#1072;&#1089;&#1080;&#1103;.xlsx" TargetMode="External"/><Relationship Id="rId77" Type="http://schemas.openxmlformats.org/officeDocument/2006/relationships/hyperlink" Target="file:///D:\19&#1058;&#1048;_&#1087;&#1088;&#1086;&#1075;&#1088;_&#1079;&#1072;2017\&#1086;&#1082;&#1088;&#1091;&#1075;&#1072;\&#1070;&#1060;&#1054;\&#1082;&#1088;&#1072;&#1089;&#1085;&#1086;&#1076;&#1072;&#1088;.xlsx" TargetMode="External"/><Relationship Id="rId100" Type="http://schemas.openxmlformats.org/officeDocument/2006/relationships/chart" Target="charts/chart28.xml"/><Relationship Id="rId105" Type="http://schemas.openxmlformats.org/officeDocument/2006/relationships/chart" Target="charts/chart33.xml"/><Relationship Id="rId126" Type="http://schemas.openxmlformats.org/officeDocument/2006/relationships/chart" Target="charts/chart54.xml"/><Relationship Id="rId147" Type="http://schemas.openxmlformats.org/officeDocument/2006/relationships/hyperlink" Target="file:///D:\19&#1058;&#1048;_&#1087;&#1088;&#1086;&#1075;&#1088;_&#1079;&#1072;2017\&#1086;&#1082;&#1088;&#1091;&#1075;&#1072;\&#1055;&#1060;&#1054;\&#1059;&#1083;&#1100;&#1103;&#1085;&#1086;&#1074;&#1089;&#1082;.xlsx" TargetMode="External"/><Relationship Id="rId168" Type="http://schemas.openxmlformats.org/officeDocument/2006/relationships/hyperlink" Target="file:///D:\19&#1058;&#1048;_&#1087;&#1088;&#1086;&#1075;&#1088;_&#1079;&#1072;2017\&#1086;&#1082;&#1088;&#1091;&#1075;&#1072;\&#1057;&#1060;&#1054;\&#1048;&#1088;&#1082;&#1091;&#1090;&#1089;&#1082;.xlsx" TargetMode="External"/><Relationship Id="rId282" Type="http://schemas.openxmlformats.org/officeDocument/2006/relationships/chart" Target="charts/chart115.xml"/><Relationship Id="rId312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file:///D:\19&#1058;&#1048;_&#1087;&#1088;&#1086;&#1075;&#1088;_&#1079;&#1072;2017\&#1086;&#1082;&#1088;&#1091;&#1075;&#1072;\&#1057;&#1060;&#1054;\&#1047;&#1072;&#1073;&#1072;&#1081;&#1082;&#1072;&#1083;&#1100;&#1077;.xlsx" TargetMode="External"/><Relationship Id="rId72" Type="http://schemas.openxmlformats.org/officeDocument/2006/relationships/hyperlink" Target="file:///D:\19&#1058;&#1048;_&#1087;&#1088;&#1086;&#1075;&#1088;_&#1079;&#1072;2017\&#1086;&#1082;&#1088;&#1091;&#1075;&#1072;\&#1062;&#1060;&#1054;\&#1071;&#1088;&#1086;&#1089;&#1083;&#1072;&#1074;&#1083;&#1100;.xlsx" TargetMode="External"/><Relationship Id="rId93" Type="http://schemas.openxmlformats.org/officeDocument/2006/relationships/chart" Target="charts/chart21.xml"/><Relationship Id="rId98" Type="http://schemas.openxmlformats.org/officeDocument/2006/relationships/chart" Target="charts/chart26.xml"/><Relationship Id="rId121" Type="http://schemas.openxmlformats.org/officeDocument/2006/relationships/chart" Target="charts/chart49.xml"/><Relationship Id="rId142" Type="http://schemas.openxmlformats.org/officeDocument/2006/relationships/hyperlink" Target="file:///D:\19&#1058;&#1048;_&#1087;&#1088;&#1086;&#1075;&#1088;_&#1079;&#1072;2017\&#1086;&#1082;&#1088;&#1091;&#1075;&#1072;\&#1055;&#1060;&#1054;\&#1055;&#1077;&#1088;&#1084;&#1100;.xlsx" TargetMode="External"/><Relationship Id="rId163" Type="http://schemas.openxmlformats.org/officeDocument/2006/relationships/hyperlink" Target="file:///D:\19&#1058;&#1048;_&#1087;&#1088;&#1086;&#1075;&#1088;_&#1079;&#1072;2017\&#1086;&#1082;&#1088;&#1091;&#1075;&#1072;\&#1057;&#1050;&#1060;&#1054;\&#1063;&#1077;&#1095;&#1085;&#1103;.xlsx" TargetMode="External"/><Relationship Id="rId184" Type="http://schemas.openxmlformats.org/officeDocument/2006/relationships/hyperlink" Target="file:///D:\19&#1058;&#1048;_&#1087;&#1088;&#1086;&#1075;&#1088;_&#1079;&#1072;2017\&#1086;&#1082;&#1088;&#1091;&#1075;&#1072;\&#1062;&#1060;&#1054;\&#1048;&#1074;&#1072;&#1085;&#1086;&#1074;&#1086;.xlsx" TargetMode="External"/><Relationship Id="rId189" Type="http://schemas.openxmlformats.org/officeDocument/2006/relationships/hyperlink" Target="file:///D:\19&#1058;&#1048;_&#1087;&#1088;&#1086;&#1075;&#1088;_&#1079;&#1072;2017\&#1086;&#1082;&#1088;&#1091;&#1075;&#1072;\&#1062;&#1060;&#1054;\&#1052;&#1086;&#1089;&#1082;_&#1086;&#1073;&#1083;&#1072;&#1089;&#1090;&#1100;.xlsx" TargetMode="External"/><Relationship Id="rId219" Type="http://schemas.openxmlformats.org/officeDocument/2006/relationships/chart" Target="charts/chart60.xml"/><Relationship Id="rId3" Type="http://schemas.openxmlformats.org/officeDocument/2006/relationships/styles" Target="styles.xml"/><Relationship Id="rId214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230" Type="http://schemas.openxmlformats.org/officeDocument/2006/relationships/chart" Target="charts/chart71.xml"/><Relationship Id="rId235" Type="http://schemas.openxmlformats.org/officeDocument/2006/relationships/chart" Target="charts/chart76.xml"/><Relationship Id="rId251" Type="http://schemas.openxmlformats.org/officeDocument/2006/relationships/chart" Target="charts/chart84.xml"/><Relationship Id="rId256" Type="http://schemas.openxmlformats.org/officeDocument/2006/relationships/chart" Target="charts/chart89.xml"/><Relationship Id="rId277" Type="http://schemas.openxmlformats.org/officeDocument/2006/relationships/chart" Target="charts/chart110.xml"/><Relationship Id="rId298" Type="http://schemas.openxmlformats.org/officeDocument/2006/relationships/chart" Target="charts/chart131.xml"/><Relationship Id="rId25" Type="http://schemas.openxmlformats.org/officeDocument/2006/relationships/hyperlink" Target="file:///D:\19&#1058;&#1048;_&#1087;&#1088;&#1086;&#1075;&#1088;_&#1079;&#1072;2017\&#1086;&#1082;&#1088;&#1091;&#1075;&#1072;\&#1044;&#1042;&#1060;&#1054;\&#1071;&#1082;&#1091;&#1090;&#1080;&#1103;.xlsx" TargetMode="External"/><Relationship Id="rId46" Type="http://schemas.openxmlformats.org/officeDocument/2006/relationships/hyperlink" Target="file:///D:\19&#1058;&#1048;_&#1087;&#1088;&#1086;&#1075;&#1088;_&#1079;&#1072;2017\&#1086;&#1082;&#1088;&#1091;&#1075;&#1072;\&#1057;&#1050;&#1060;&#1054;\&#1089;&#1077;&#1074;_&#1086;&#1089;&#1077;&#1090;.xlsx" TargetMode="External"/><Relationship Id="rId67" Type="http://schemas.openxmlformats.org/officeDocument/2006/relationships/hyperlink" Target="file:///D:\19&#1058;&#1048;_&#1087;&#1088;&#1086;&#1075;&#1088;_&#1079;&#1072;2017\&#1086;&#1082;&#1088;&#1091;&#1075;&#1072;\&#1062;&#1060;&#1054;\&#1086;&#1088;&#1077;&#1083;.xlsx" TargetMode="External"/><Relationship Id="rId116" Type="http://schemas.openxmlformats.org/officeDocument/2006/relationships/chart" Target="charts/chart44.xml"/><Relationship Id="rId137" Type="http://schemas.openxmlformats.org/officeDocument/2006/relationships/hyperlink" Target="file:///D:\19&#1058;&#1048;_&#1087;&#1088;&#1086;&#1075;&#1088;_&#1079;&#1072;2017\&#1086;&#1082;&#1088;&#1091;&#1075;&#1072;\&#1055;&#1060;&#1054;\&#1052;&#1072;&#1088;&#1080;&#1081;%20&#1069;&#1083;.xlsx" TargetMode="External"/><Relationship Id="rId158" Type="http://schemas.openxmlformats.org/officeDocument/2006/relationships/hyperlink" Target="file:///D:\19&#1058;&#1048;_&#1087;&#1088;&#1086;&#1075;&#1088;_&#1079;&#1072;2017\&#1086;&#1082;&#1088;&#1091;&#1075;&#1072;\&#1057;&#1050;&#1060;&#1054;\&#1048;&#1085;&#1075;&#1091;&#1096;.xlsx" TargetMode="External"/><Relationship Id="rId272" Type="http://schemas.openxmlformats.org/officeDocument/2006/relationships/chart" Target="charts/chart105.xml"/><Relationship Id="rId293" Type="http://schemas.openxmlformats.org/officeDocument/2006/relationships/chart" Target="charts/chart126.xml"/><Relationship Id="rId302" Type="http://schemas.openxmlformats.org/officeDocument/2006/relationships/chart" Target="charts/chart135.xml"/><Relationship Id="rId307" Type="http://schemas.openxmlformats.org/officeDocument/2006/relationships/chart" Target="charts/chart140.xml"/><Relationship Id="rId20" Type="http://schemas.openxmlformats.org/officeDocument/2006/relationships/hyperlink" Target="file:///D:\19&#1058;&#1048;_&#1087;&#1088;&#1086;&#1075;&#1088;_&#1079;&#1072;2017\&#1086;&#1082;&#1088;&#1091;&#1075;&#1072;\&#1044;&#1042;&#1060;&#1054;\&#1050;&#1072;&#1084;&#1095;&#1072;&#1090;&#1082;&#1072;.xlsx" TargetMode="External"/><Relationship Id="rId41" Type="http://schemas.openxmlformats.org/officeDocument/2006/relationships/hyperlink" Target="file:///D:\19&#1058;&#1048;_&#1087;&#1088;&#1086;&#1075;&#1088;_&#1079;&#1072;2017\&#1086;&#1082;&#1088;&#1091;&#1075;&#1072;\&#1057;-&#1047;&#1072;&#1087;&#1060;&#1054;\&#1053;&#1086;&#1074;&#1075;&#1086;&#1088;&#1086;&#1076;.xlsx" TargetMode="External"/><Relationship Id="rId62" Type="http://schemas.openxmlformats.org/officeDocument/2006/relationships/hyperlink" Target="file:///D:\19&#1058;&#1048;_&#1087;&#1088;&#1086;&#1075;&#1088;_&#1079;&#1072;2017\&#1086;&#1082;&#1088;&#1091;&#1075;&#1072;\&#1062;&#1060;&#1054;\&#1042;&#1083;&#1072;&#1076;&#1080;&#1084;&#1080;&#1088;.xlsx" TargetMode="External"/><Relationship Id="rId83" Type="http://schemas.openxmlformats.org/officeDocument/2006/relationships/chart" Target="charts/chart11.xml"/><Relationship Id="rId88" Type="http://schemas.openxmlformats.org/officeDocument/2006/relationships/chart" Target="charts/chart16.xml"/><Relationship Id="rId111" Type="http://schemas.openxmlformats.org/officeDocument/2006/relationships/chart" Target="charts/chart39.xml"/><Relationship Id="rId132" Type="http://schemas.openxmlformats.org/officeDocument/2006/relationships/hyperlink" Target="file:///D:\19&#1058;&#1048;_&#1087;&#1088;&#1086;&#1075;&#1088;_&#1079;&#1072;2017\&#1086;&#1082;&#1088;&#1091;&#1075;&#1072;\&#1044;&#1042;&#1060;&#1054;\&#1057;&#1072;&#1093;&#1072;&#1083;&#1080;&#1085;.xlsx" TargetMode="External"/><Relationship Id="rId153" Type="http://schemas.openxmlformats.org/officeDocument/2006/relationships/hyperlink" Target="file:///D:\19&#1058;&#1048;_&#1087;&#1088;&#1086;&#1075;&#1088;_&#1079;&#1072;2017\&#1086;&#1082;&#1088;&#1091;&#1075;&#1072;\&#1057;-&#1047;&#1072;&#1087;&#1060;&#1054;\&#1052;&#1091;&#1088;&#1084;&#1072;&#1085;&#1089;&#1082;.xlsx" TargetMode="External"/><Relationship Id="rId174" Type="http://schemas.openxmlformats.org/officeDocument/2006/relationships/hyperlink" Target="file:///D:\19&#1058;&#1048;_&#1087;&#1088;&#1086;&#1075;&#1088;_&#1079;&#1072;2017\&#1086;&#1082;&#1088;&#1091;&#1075;&#1072;\&#1057;&#1060;&#1054;\&#1058;&#1099;&#1074;&#1072;.xlsx" TargetMode="External"/><Relationship Id="rId179" Type="http://schemas.openxmlformats.org/officeDocument/2006/relationships/hyperlink" Target="file:///D:\19&#1058;&#1048;_&#1087;&#1088;&#1086;&#1075;&#1088;_&#1079;&#1072;2017\&#1086;&#1082;&#1088;&#1091;&#1075;&#1072;\&#1059;&#1060;&#1054;\&#1063;&#1077;&#1083;&#1103;&#1073;&#1080;&#1085;&#1089;&#1082;.xlsx" TargetMode="External"/><Relationship Id="rId195" Type="http://schemas.openxmlformats.org/officeDocument/2006/relationships/hyperlink" Target="file:///D:\19&#1058;&#1048;_&#1087;&#1088;&#1086;&#1075;&#1088;_&#1079;&#1072;2017\&#1086;&#1082;&#1088;&#1091;&#1075;&#1072;\&#1062;&#1060;&#1054;\&#1058;&#1074;&#1077;&#1088;&#1100;.xlsx" TargetMode="External"/><Relationship Id="rId209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90" Type="http://schemas.openxmlformats.org/officeDocument/2006/relationships/hyperlink" Target="file:///D:\19&#1058;&#1048;_&#1087;&#1088;&#1086;&#1075;&#1088;_&#1079;&#1072;2017\&#1086;&#1082;&#1088;&#1091;&#1075;&#1072;\&#1062;&#1060;&#1054;\&#1052;&#1086;&#1089;&#1082;&#1074;&#1072;.xlsx" TargetMode="External"/><Relationship Id="rId204" Type="http://schemas.openxmlformats.org/officeDocument/2006/relationships/hyperlink" Target="file:///D:\19&#1058;&#1048;_&#1087;&#1088;&#1086;&#1075;&#1088;_&#1079;&#1072;2017\&#1086;&#1082;&#1088;&#1091;&#1075;&#1072;\&#1070;&#1060;&#1054;\&#1089;&#1077;&#1074;&#1072;&#1089;&#1090;.xlsx" TargetMode="External"/><Relationship Id="rId220" Type="http://schemas.openxmlformats.org/officeDocument/2006/relationships/chart" Target="charts/chart61.xml"/><Relationship Id="rId225" Type="http://schemas.openxmlformats.org/officeDocument/2006/relationships/chart" Target="charts/chart66.xml"/><Relationship Id="rId241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246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267" Type="http://schemas.openxmlformats.org/officeDocument/2006/relationships/chart" Target="charts/chart100.xml"/><Relationship Id="rId288" Type="http://schemas.openxmlformats.org/officeDocument/2006/relationships/chart" Target="charts/chart121.xml"/><Relationship Id="rId15" Type="http://schemas.openxmlformats.org/officeDocument/2006/relationships/chart" Target="charts/chart7.xml"/><Relationship Id="rId36" Type="http://schemas.openxmlformats.org/officeDocument/2006/relationships/hyperlink" Target="file:///D:\19&#1058;&#1048;_&#1087;&#1088;&#1086;&#1075;&#1088;_&#1079;&#1072;2017\&#1086;&#1082;&#1088;&#1091;&#1075;&#1072;\&#1055;&#1060;&#1054;\&#1059;&#1083;&#1100;&#1103;&#1085;&#1086;&#1074;&#1089;&#1082;.xlsx" TargetMode="External"/><Relationship Id="rId57" Type="http://schemas.openxmlformats.org/officeDocument/2006/relationships/hyperlink" Target="file:///D:\19&#1058;&#1048;_&#1087;&#1088;&#1086;&#1075;&#1088;_&#1079;&#1072;2017\&#1086;&#1082;&#1088;&#1091;&#1075;&#1072;\&#1059;&#1060;&#1054;\&#1050;&#1059;&#1056;&#1043;&#1040;&#1053;.xlsx" TargetMode="External"/><Relationship Id="rId106" Type="http://schemas.openxmlformats.org/officeDocument/2006/relationships/chart" Target="charts/chart34.xml"/><Relationship Id="rId127" Type="http://schemas.openxmlformats.org/officeDocument/2006/relationships/hyperlink" Target="file:///D:\19&#1058;&#1048;_&#1087;&#1088;&#1086;&#1075;&#1088;_&#1079;&#1072;2017\&#1086;&#1082;&#1088;&#1091;&#1075;&#1072;\&#1044;&#1042;&#1060;&#1054;\&#1040;&#1084;&#1091;&#1088;.xlsx" TargetMode="External"/><Relationship Id="rId262" Type="http://schemas.openxmlformats.org/officeDocument/2006/relationships/chart" Target="charts/chart95.xml"/><Relationship Id="rId283" Type="http://schemas.openxmlformats.org/officeDocument/2006/relationships/chart" Target="charts/chart116.xml"/><Relationship Id="rId313" Type="http://schemas.openxmlformats.org/officeDocument/2006/relationships/theme" Target="theme/theme1.xml"/><Relationship Id="rId10" Type="http://schemas.openxmlformats.org/officeDocument/2006/relationships/chart" Target="charts/chart2.xml"/><Relationship Id="rId31" Type="http://schemas.openxmlformats.org/officeDocument/2006/relationships/hyperlink" Target="file:///D:\19&#1058;&#1048;_&#1087;&#1088;&#1086;&#1075;&#1088;_&#1079;&#1072;2017\&#1086;&#1082;&#1088;&#1091;&#1075;&#1072;\&#1055;&#1060;&#1054;\&#1054;&#1088;&#1077;&#1085;&#1073;&#1091;&#1088;&#1075;.xlsx" TargetMode="External"/><Relationship Id="rId52" Type="http://schemas.openxmlformats.org/officeDocument/2006/relationships/hyperlink" Target="file:///D:\19&#1058;&#1048;_&#1087;&#1088;&#1086;&#1075;&#1088;_&#1079;&#1072;2017\&#1086;&#1082;&#1088;&#1091;&#1075;&#1072;\&#1057;&#1060;&#1054;\&#1048;&#1088;&#1082;&#1091;&#1090;&#1089;&#1082;.xlsx" TargetMode="External"/><Relationship Id="rId73" Type="http://schemas.openxmlformats.org/officeDocument/2006/relationships/hyperlink" Target="file:///D:\19&#1058;&#1048;_&#1087;&#1088;&#1086;&#1075;&#1088;_&#1079;&#1072;2017\&#1086;&#1082;&#1088;&#1091;&#1075;&#1072;\&#1070;&#1060;&#1054;\&#1040;&#1076;&#1099;&#1075;&#1077;&#1103;.xlsx" TargetMode="External"/><Relationship Id="rId78" Type="http://schemas.openxmlformats.org/officeDocument/2006/relationships/hyperlink" Target="file:///D:\19&#1058;&#1048;_&#1087;&#1088;&#1086;&#1075;&#1088;_&#1079;&#1072;2017\&#1086;&#1082;&#1088;&#1091;&#1075;&#1072;\&#1070;&#1060;&#1054;\&#1056;&#1086;&#1089;&#1090;&#1086;&#1074;.xlsx" TargetMode="External"/><Relationship Id="rId94" Type="http://schemas.openxmlformats.org/officeDocument/2006/relationships/chart" Target="charts/chart22.xml"/><Relationship Id="rId99" Type="http://schemas.openxmlformats.org/officeDocument/2006/relationships/chart" Target="charts/chart27.xml"/><Relationship Id="rId101" Type="http://schemas.openxmlformats.org/officeDocument/2006/relationships/chart" Target="charts/chart29.xml"/><Relationship Id="rId122" Type="http://schemas.openxmlformats.org/officeDocument/2006/relationships/chart" Target="charts/chart50.xml"/><Relationship Id="rId143" Type="http://schemas.openxmlformats.org/officeDocument/2006/relationships/hyperlink" Target="file:///D:\19&#1058;&#1048;_&#1087;&#1088;&#1086;&#1075;&#1088;_&#1079;&#1072;2017\&#1086;&#1082;&#1088;&#1091;&#1075;&#1072;\&#1055;&#1060;&#1054;\&#1057;&#1072;&#1084;&#1072;&#1088;&#1072;.xlsx" TargetMode="External"/><Relationship Id="rId148" Type="http://schemas.openxmlformats.org/officeDocument/2006/relationships/hyperlink" Target="file:///D:\19&#1058;&#1048;_&#1087;&#1088;&#1086;&#1075;&#1088;_&#1079;&#1072;2017\&#1086;&#1082;&#1088;&#1091;&#1075;&#1072;\&#1057;-&#1047;&#1072;&#1087;&#1060;&#1054;\&#1040;&#1088;&#1093;&#1072;&#1085;&#1075;&#1077;&#1083;&#1100;&#1089;&#1082;.xlsx" TargetMode="External"/><Relationship Id="rId164" Type="http://schemas.openxmlformats.org/officeDocument/2006/relationships/hyperlink" Target="file:///D:\19&#1058;&#1048;_&#1087;&#1088;&#1086;&#1075;&#1088;_&#1079;&#1072;2017\&#1086;&#1082;&#1088;&#1091;&#1075;&#1072;\&#1057;&#1060;&#1054;\&#1040;&#1083;&#1090;_&#1082;&#1088;&#1072;&#1081;.xlsx" TargetMode="External"/><Relationship Id="rId169" Type="http://schemas.openxmlformats.org/officeDocument/2006/relationships/hyperlink" Target="file:///D:\19&#1058;&#1048;_&#1087;&#1088;&#1086;&#1075;&#1088;_&#1079;&#1072;2017\&#1086;&#1082;&#1088;&#1091;&#1075;&#1072;\&#1057;&#1060;&#1054;\&#1082;&#1077;&#1084;&#1077;&#1088;&#1086;&#1074;&#1086;.xlsx" TargetMode="External"/><Relationship Id="rId185" Type="http://schemas.openxmlformats.org/officeDocument/2006/relationships/hyperlink" Target="file:///D:\19&#1058;&#1048;_&#1087;&#1088;&#1086;&#1075;&#1088;_&#1079;&#1072;2017\&#1086;&#1082;&#1088;&#1091;&#1075;&#1072;\&#1062;&#1060;&#1054;\&#1050;&#1072;&#1083;&#1091;&#1075;&#1072;.xlsx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80" Type="http://schemas.openxmlformats.org/officeDocument/2006/relationships/hyperlink" Target="file:///D:\19&#1058;&#1048;_&#1087;&#1088;&#1086;&#1075;&#1088;_&#1079;&#1072;2017\&#1086;&#1082;&#1088;&#1091;&#1075;&#1072;\&#1062;&#1060;&#1054;\&#1041;&#1077;&#1083;&#1075;&#1086;&#1088;&#1086;&#1076;.xlsx" TargetMode="External"/><Relationship Id="rId210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215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236" Type="http://schemas.openxmlformats.org/officeDocument/2006/relationships/chart" Target="charts/chart77.xml"/><Relationship Id="rId257" Type="http://schemas.openxmlformats.org/officeDocument/2006/relationships/chart" Target="charts/chart90.xml"/><Relationship Id="rId278" Type="http://schemas.openxmlformats.org/officeDocument/2006/relationships/chart" Target="charts/chart111.xml"/><Relationship Id="rId26" Type="http://schemas.openxmlformats.org/officeDocument/2006/relationships/hyperlink" Target="file:///D:\19&#1058;&#1048;_&#1087;&#1088;&#1086;&#1075;&#1088;_&#1079;&#1072;2017\&#1086;&#1082;&#1088;&#1091;&#1075;&#1072;\&#1055;&#1060;&#1054;\&#1041;&#1072;&#1096;&#1082;&#1080;&#1088;&#1080;&#1103;.xlsx" TargetMode="External"/><Relationship Id="rId231" Type="http://schemas.openxmlformats.org/officeDocument/2006/relationships/chart" Target="charts/chart72.xml"/><Relationship Id="rId252" Type="http://schemas.openxmlformats.org/officeDocument/2006/relationships/chart" Target="charts/chart85.xml"/><Relationship Id="rId273" Type="http://schemas.openxmlformats.org/officeDocument/2006/relationships/chart" Target="charts/chart106.xml"/><Relationship Id="rId294" Type="http://schemas.openxmlformats.org/officeDocument/2006/relationships/chart" Target="charts/chart127.xml"/><Relationship Id="rId308" Type="http://schemas.openxmlformats.org/officeDocument/2006/relationships/chart" Target="charts/chart141.xml"/><Relationship Id="rId47" Type="http://schemas.openxmlformats.org/officeDocument/2006/relationships/hyperlink" Target="file:///D:\19&#1058;&#1048;_&#1087;&#1088;&#1086;&#1075;&#1088;_&#1079;&#1072;2017\&#1086;&#1082;&#1088;&#1091;&#1075;&#1072;\&#1057;&#1050;&#1060;&#1054;\&#1057;&#1090;&#1072;&#1074;&#1088;&#1086;&#1087;&#1086;&#1083;&#1100;.xlsx" TargetMode="External"/><Relationship Id="rId68" Type="http://schemas.openxmlformats.org/officeDocument/2006/relationships/hyperlink" Target="file:///D:\19&#1058;&#1048;_&#1087;&#1088;&#1086;&#1075;&#1088;_&#1079;&#1072;2017\&#1086;&#1082;&#1088;&#1091;&#1075;&#1072;\&#1062;&#1060;&#1054;\&#1056;&#1103;&#1079;&#1072;&#1085;&#1100;.xlsx" TargetMode="External"/><Relationship Id="rId89" Type="http://schemas.openxmlformats.org/officeDocument/2006/relationships/chart" Target="charts/chart17.xml"/><Relationship Id="rId112" Type="http://schemas.openxmlformats.org/officeDocument/2006/relationships/chart" Target="charts/chart40.xml"/><Relationship Id="rId133" Type="http://schemas.openxmlformats.org/officeDocument/2006/relationships/hyperlink" Target="file:///D:\19&#1058;&#1048;_&#1087;&#1088;&#1086;&#1075;&#1088;_&#1079;&#1072;2017\&#1086;&#1082;&#1088;&#1091;&#1075;&#1072;\&#1044;&#1042;&#1060;&#1054;\&#1093;&#1072;&#1073;&#1072;&#1088;&#1086;&#1074;&#1089;&#1082;.xlsx" TargetMode="External"/><Relationship Id="rId154" Type="http://schemas.openxmlformats.org/officeDocument/2006/relationships/hyperlink" Target="file:///D:\19&#1058;&#1048;_&#1087;&#1088;&#1086;&#1075;&#1088;_&#1079;&#1072;2017\&#1086;&#1082;&#1088;&#1091;&#1075;&#1072;\&#1057;-&#1047;&#1072;&#1087;&#1060;&#1054;\&#1053;&#1086;&#1074;&#1075;&#1086;&#1088;&#1086;&#1076;.xlsx" TargetMode="External"/><Relationship Id="rId175" Type="http://schemas.openxmlformats.org/officeDocument/2006/relationships/hyperlink" Target="file:///D:\19&#1058;&#1048;_&#1087;&#1088;&#1086;&#1075;&#1088;_&#1079;&#1072;2017\&#1086;&#1082;&#1088;&#1091;&#1075;&#1072;\&#1057;&#1060;&#1054;\&#1061;&#1072;&#1082;&#1072;&#1089;&#1080;&#1103;.xlsx" TargetMode="External"/><Relationship Id="rId196" Type="http://schemas.openxmlformats.org/officeDocument/2006/relationships/hyperlink" Target="file:///D:\19&#1058;&#1048;_&#1087;&#1088;&#1086;&#1075;&#1088;_&#1079;&#1072;2017\&#1086;&#1082;&#1088;&#1091;&#1075;&#1072;\&#1062;&#1060;&#1054;\&#1058;&#1091;&#1083;&#1072;.xlsx" TargetMode="External"/><Relationship Id="rId200" Type="http://schemas.openxmlformats.org/officeDocument/2006/relationships/hyperlink" Target="file:///D:\19&#1058;&#1048;_&#1087;&#1088;&#1086;&#1075;&#1088;_&#1079;&#1072;2017\&#1086;&#1082;&#1088;&#1091;&#1075;&#1072;\&#1070;&#1060;&#1054;\&#1042;&#1086;&#1083;&#1075;&#1086;&#1075;&#1088;&#1072;&#1076;.xlsx" TargetMode="External"/><Relationship Id="rId16" Type="http://schemas.openxmlformats.org/officeDocument/2006/relationships/chart" Target="charts/chart8.xml"/><Relationship Id="rId221" Type="http://schemas.openxmlformats.org/officeDocument/2006/relationships/chart" Target="charts/chart62.xml"/><Relationship Id="rId242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263" Type="http://schemas.openxmlformats.org/officeDocument/2006/relationships/chart" Target="charts/chart96.xml"/><Relationship Id="rId284" Type="http://schemas.openxmlformats.org/officeDocument/2006/relationships/chart" Target="charts/chart117.xml"/><Relationship Id="rId37" Type="http://schemas.openxmlformats.org/officeDocument/2006/relationships/hyperlink" Target="file:///D:\19&#1058;&#1048;_&#1087;&#1088;&#1086;&#1075;&#1088;_&#1079;&#1072;2017\&#1086;&#1082;&#1088;&#1091;&#1075;&#1072;\&#1057;-&#1047;&#1072;&#1087;&#1060;&#1054;\&#1040;&#1088;&#1093;&#1072;&#1085;&#1075;&#1077;&#1083;&#1100;&#1089;&#1082;.xlsx" TargetMode="External"/><Relationship Id="rId58" Type="http://schemas.openxmlformats.org/officeDocument/2006/relationships/hyperlink" Target="file:///D:\19&#1058;&#1048;_&#1087;&#1088;&#1086;&#1075;&#1088;_&#1079;&#1072;2017\&#1086;&#1082;&#1088;&#1091;&#1075;&#1072;\&#1059;&#1060;&#1054;\&#1057;&#1074;&#1077;&#1088;&#1076;&#1083;&#1086;&#1074;&#1089;&#1082;.xlsx" TargetMode="External"/><Relationship Id="rId79" Type="http://schemas.openxmlformats.org/officeDocument/2006/relationships/hyperlink" Target="file:///D:\19&#1058;&#1048;_&#1087;&#1088;&#1086;&#1075;&#1088;_&#1079;&#1072;2017\&#1086;&#1082;&#1088;&#1091;&#1075;&#1072;\&#1070;&#1060;&#1054;\&#1089;&#1077;&#1074;&#1072;&#1089;&#1090;.xlsx" TargetMode="External"/><Relationship Id="rId102" Type="http://schemas.openxmlformats.org/officeDocument/2006/relationships/chart" Target="charts/chart30.xml"/><Relationship Id="rId123" Type="http://schemas.openxmlformats.org/officeDocument/2006/relationships/chart" Target="charts/chart51.xml"/><Relationship Id="rId144" Type="http://schemas.openxmlformats.org/officeDocument/2006/relationships/hyperlink" Target="file:///D:\19&#1058;&#1048;_&#1087;&#1088;&#1086;&#1075;&#1088;_&#1079;&#1072;2017\&#1086;&#1082;&#1088;&#1091;&#1075;&#1072;\&#1055;&#1060;&#1054;\&#1089;&#1072;&#1088;&#1072;&#1090;&#1086;&#1074;.xlsx" TargetMode="External"/><Relationship Id="rId90" Type="http://schemas.openxmlformats.org/officeDocument/2006/relationships/chart" Target="charts/chart18.xml"/><Relationship Id="rId165" Type="http://schemas.openxmlformats.org/officeDocument/2006/relationships/hyperlink" Target="file:///D:\19&#1058;&#1048;_&#1087;&#1088;&#1086;&#1075;&#1088;_&#1079;&#1072;2017\&#1086;&#1082;&#1088;&#1091;&#1075;&#1072;\&#1057;&#1060;&#1054;\&#1040;&#1083;&#1090;&#1072;&#1081;_&#1088;&#1077;&#1089;.xlsx" TargetMode="External"/><Relationship Id="rId186" Type="http://schemas.openxmlformats.org/officeDocument/2006/relationships/hyperlink" Target="file:///D:\19&#1058;&#1048;_&#1087;&#1088;&#1086;&#1075;&#1088;_&#1079;&#1072;2017\&#1086;&#1082;&#1088;&#1091;&#1075;&#1072;\&#1062;&#1060;&#1054;\&#1050;&#1086;&#1089;&#1090;&#1088;&#1086;&#1084;&#1072;.xlsx" TargetMode="External"/><Relationship Id="rId211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232" Type="http://schemas.openxmlformats.org/officeDocument/2006/relationships/chart" Target="charts/chart73.xml"/><Relationship Id="rId253" Type="http://schemas.openxmlformats.org/officeDocument/2006/relationships/chart" Target="charts/chart86.xml"/><Relationship Id="rId274" Type="http://schemas.openxmlformats.org/officeDocument/2006/relationships/chart" Target="charts/chart107.xml"/><Relationship Id="rId295" Type="http://schemas.openxmlformats.org/officeDocument/2006/relationships/chart" Target="charts/chart128.xml"/><Relationship Id="rId309" Type="http://schemas.openxmlformats.org/officeDocument/2006/relationships/chart" Target="charts/chart142.xml"/><Relationship Id="rId27" Type="http://schemas.openxmlformats.org/officeDocument/2006/relationships/hyperlink" Target="file:///D:\19&#1058;&#1048;_&#1087;&#1088;&#1086;&#1075;&#1088;_&#1079;&#1072;2017\&#1086;&#1082;&#1088;&#1091;&#1075;&#1072;\&#1055;&#1060;&#1054;\&#1050;&#1080;&#1088;&#1086;&#1074;.xlsx" TargetMode="External"/><Relationship Id="rId48" Type="http://schemas.openxmlformats.org/officeDocument/2006/relationships/hyperlink" Target="file:///D:\19&#1058;&#1048;_&#1087;&#1088;&#1086;&#1075;&#1088;_&#1079;&#1072;2017\&#1086;&#1082;&#1088;&#1091;&#1075;&#1072;\&#1057;&#1060;&#1054;\&#1040;&#1083;&#1090;_&#1082;&#1088;&#1072;&#1081;.xlsx" TargetMode="External"/><Relationship Id="rId69" Type="http://schemas.openxmlformats.org/officeDocument/2006/relationships/hyperlink" Target="file:///D:\19&#1058;&#1048;_&#1087;&#1088;&#1086;&#1075;&#1088;_&#1079;&#1072;2017\&#1086;&#1082;&#1088;&#1091;&#1075;&#1072;\&#1062;&#1060;&#1054;\&#1057;&#1084;&#1086;&#1083;&#1077;&#1085;&#1089;&#1082;.xlsx" TargetMode="External"/><Relationship Id="rId113" Type="http://schemas.openxmlformats.org/officeDocument/2006/relationships/chart" Target="charts/chart41.xml"/><Relationship Id="rId134" Type="http://schemas.openxmlformats.org/officeDocument/2006/relationships/hyperlink" Target="file:///D:\19&#1058;&#1048;_&#1087;&#1088;&#1086;&#1075;&#1088;_&#1079;&#1072;2017\&#1086;&#1082;&#1088;&#1091;&#1075;&#1072;\&#1044;&#1042;&#1060;&#1054;\&#1071;&#1082;&#1091;&#1090;&#1080;&#1103;.xlsx" TargetMode="External"/><Relationship Id="rId80" Type="http://schemas.openxmlformats.org/officeDocument/2006/relationships/hyperlink" Target="file:///D:\19&#1058;&#1048;_&#1087;&#1088;&#1086;&#1075;&#1088;_&#1079;&#1072;2017\&#1086;&#1082;&#1088;&#1091;&#1075;&#1072;\&#1070;&#1060;&#1054;\&#1057;&#1080;&#1084;&#1092;&#1077;&#1088;&#1086;&#1087;.xlsx" TargetMode="External"/><Relationship Id="rId155" Type="http://schemas.openxmlformats.org/officeDocument/2006/relationships/hyperlink" Target="file:///D:\19&#1058;&#1048;_&#1087;&#1088;&#1086;&#1075;&#1088;_&#1079;&#1072;2017\&#1086;&#1082;&#1088;&#1091;&#1075;&#1072;\&#1057;-&#1047;&#1072;&#1087;&#1060;&#1054;\&#1055;&#1089;&#1082;&#1086;&#1074;.xlsx" TargetMode="External"/><Relationship Id="rId176" Type="http://schemas.openxmlformats.org/officeDocument/2006/relationships/hyperlink" Target="file:///D:\19&#1058;&#1048;_&#1087;&#1088;&#1086;&#1075;&#1088;_&#1079;&#1072;2017\&#1086;&#1082;&#1088;&#1091;&#1075;&#1072;\&#1059;&#1060;&#1054;\&#1050;&#1059;&#1056;&#1043;&#1040;&#1053;.xlsx" TargetMode="External"/><Relationship Id="rId197" Type="http://schemas.openxmlformats.org/officeDocument/2006/relationships/hyperlink" Target="file:///D:\19&#1058;&#1048;_&#1087;&#1088;&#1086;&#1075;&#1088;_&#1079;&#1072;2017\&#1086;&#1082;&#1088;&#1091;&#1075;&#1072;\&#1062;&#1060;&#1054;\&#1071;&#1088;&#1086;&#1089;&#1083;&#1072;&#1074;&#1083;&#1100;.xlsx" TargetMode="External"/><Relationship Id="rId201" Type="http://schemas.openxmlformats.org/officeDocument/2006/relationships/hyperlink" Target="file:///D:\19&#1058;&#1048;_&#1087;&#1088;&#1086;&#1075;&#1088;_&#1079;&#1072;2017\&#1086;&#1082;&#1088;&#1091;&#1075;&#1072;\&#1070;&#1060;&#1054;\&#1050;&#1072;&#1083;&#1084;&#1099;&#1082;&#1080;&#1103;.xlsx" TargetMode="External"/><Relationship Id="rId222" Type="http://schemas.openxmlformats.org/officeDocument/2006/relationships/chart" Target="charts/chart63.xml"/><Relationship Id="rId243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264" Type="http://schemas.openxmlformats.org/officeDocument/2006/relationships/chart" Target="charts/chart97.xml"/><Relationship Id="rId285" Type="http://schemas.openxmlformats.org/officeDocument/2006/relationships/chart" Target="charts/chart118.xml"/><Relationship Id="rId17" Type="http://schemas.openxmlformats.org/officeDocument/2006/relationships/footer" Target="footer1.xml"/><Relationship Id="rId38" Type="http://schemas.openxmlformats.org/officeDocument/2006/relationships/hyperlink" Target="file:///D:\19&#1058;&#1048;_&#1087;&#1088;&#1086;&#1075;&#1088;_&#1079;&#1072;2017\&#1086;&#1082;&#1088;&#1091;&#1075;&#1072;\&#1057;-&#1047;&#1072;&#1087;&#1060;&#1054;\&#1042;&#1086;&#1083;&#1086;&#1075;&#1076;&#1072;.xlsx" TargetMode="External"/><Relationship Id="rId59" Type="http://schemas.openxmlformats.org/officeDocument/2006/relationships/hyperlink" Target="file:///D:\19&#1058;&#1048;_&#1087;&#1088;&#1086;&#1075;&#1088;_&#1079;&#1072;2017\&#1086;&#1082;&#1088;&#1091;&#1075;&#1072;\&#1059;&#1060;&#1054;\&#1058;&#1102;&#1084;&#1077;&#1085;&#1100;.xlsx" TargetMode="External"/><Relationship Id="rId103" Type="http://schemas.openxmlformats.org/officeDocument/2006/relationships/chart" Target="charts/chart31.xml"/><Relationship Id="rId124" Type="http://schemas.openxmlformats.org/officeDocument/2006/relationships/chart" Target="charts/chart52.xml"/><Relationship Id="rId310" Type="http://schemas.openxmlformats.org/officeDocument/2006/relationships/chart" Target="charts/chart143.xml"/><Relationship Id="rId70" Type="http://schemas.openxmlformats.org/officeDocument/2006/relationships/hyperlink" Target="file:///D:\19&#1058;&#1048;_&#1087;&#1088;&#1086;&#1075;&#1088;_&#1079;&#1072;2017\&#1086;&#1082;&#1088;&#1091;&#1075;&#1072;\&#1062;&#1060;&#1054;\&#1058;&#1074;&#1077;&#1088;&#1100;.xlsx" TargetMode="External"/><Relationship Id="rId91" Type="http://schemas.openxmlformats.org/officeDocument/2006/relationships/chart" Target="charts/chart19.xml"/><Relationship Id="rId145" Type="http://schemas.openxmlformats.org/officeDocument/2006/relationships/hyperlink" Target="file:///D:\19&#1058;&#1048;_&#1087;&#1088;&#1086;&#1075;&#1088;_&#1079;&#1072;2017\&#1086;&#1082;&#1088;&#1091;&#1075;&#1072;\&#1055;&#1060;&#1054;\&#1090;&#1072;&#1090;&#1072;&#1088;&#1089;&#1090;&#1072;&#1085;.xlsx" TargetMode="External"/><Relationship Id="rId166" Type="http://schemas.openxmlformats.org/officeDocument/2006/relationships/hyperlink" Target="file:///D:\19&#1058;&#1048;_&#1087;&#1088;&#1086;&#1075;&#1088;_&#1079;&#1072;2017\&#1086;&#1082;&#1088;&#1091;&#1075;&#1072;\&#1057;&#1060;&#1054;\&#1047;&#1072;&#1073;&#1072;&#1081;&#1082;&#1072;&#1083;&#1100;&#1077;.xlsx" TargetMode="External"/><Relationship Id="rId187" Type="http://schemas.openxmlformats.org/officeDocument/2006/relationships/hyperlink" Target="file:///D:\19&#1058;&#1048;_&#1087;&#1088;&#1086;&#1075;&#1088;_&#1079;&#1072;2017\&#1086;&#1082;&#1088;&#1091;&#1075;&#1072;\&#1062;&#1060;&#1054;\&#1050;&#1091;&#1088;&#1089;&#1082;.xls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233" Type="http://schemas.openxmlformats.org/officeDocument/2006/relationships/chart" Target="charts/chart74.xml"/><Relationship Id="rId254" Type="http://schemas.openxmlformats.org/officeDocument/2006/relationships/chart" Target="charts/chart87.xml"/><Relationship Id="rId28" Type="http://schemas.openxmlformats.org/officeDocument/2006/relationships/hyperlink" Target="file:///D:\19&#1058;&#1048;_&#1087;&#1088;&#1086;&#1075;&#1088;_&#1079;&#1072;2017\&#1086;&#1082;&#1088;&#1091;&#1075;&#1072;\&#1055;&#1060;&#1054;\&#1052;&#1072;&#1088;&#1080;&#1081;%20&#1069;&#1083;.xlsx" TargetMode="External"/><Relationship Id="rId49" Type="http://schemas.openxmlformats.org/officeDocument/2006/relationships/hyperlink" Target="file:///D:\19&#1058;&#1048;_&#1087;&#1088;&#1086;&#1075;&#1088;_&#1079;&#1072;2017\&#1086;&#1082;&#1088;&#1091;&#1075;&#1072;\&#1057;&#1060;&#1054;\&#1040;&#1083;&#1090;&#1072;&#1081;_&#1088;&#1077;&#1089;.xlsx" TargetMode="External"/><Relationship Id="rId114" Type="http://schemas.openxmlformats.org/officeDocument/2006/relationships/chart" Target="charts/chart42.xml"/><Relationship Id="rId275" Type="http://schemas.openxmlformats.org/officeDocument/2006/relationships/chart" Target="charts/chart108.xml"/><Relationship Id="rId296" Type="http://schemas.openxmlformats.org/officeDocument/2006/relationships/chart" Target="charts/chart129.xml"/><Relationship Id="rId300" Type="http://schemas.openxmlformats.org/officeDocument/2006/relationships/chart" Target="charts/chart133.xml"/><Relationship Id="rId60" Type="http://schemas.openxmlformats.org/officeDocument/2006/relationships/hyperlink" Target="file:///D:\19&#1058;&#1048;_&#1087;&#1088;&#1086;&#1075;&#1088;_&#1079;&#1072;2017\&#1086;&#1082;&#1088;&#1091;&#1075;&#1072;\&#1059;&#1060;&#1054;\&#1063;&#1077;&#1083;&#1103;&#1073;&#1080;&#1085;&#1089;&#1082;.xlsx" TargetMode="External"/><Relationship Id="rId81" Type="http://schemas.openxmlformats.org/officeDocument/2006/relationships/chart" Target="charts/chart9.xml"/><Relationship Id="rId135" Type="http://schemas.openxmlformats.org/officeDocument/2006/relationships/hyperlink" Target="file:///D:\19&#1058;&#1048;_&#1087;&#1088;&#1086;&#1075;&#1088;_&#1079;&#1072;2017\&#1086;&#1082;&#1088;&#1091;&#1075;&#1072;\&#1055;&#1060;&#1054;\&#1041;&#1072;&#1096;&#1082;&#1080;&#1088;&#1080;&#1103;.xlsx" TargetMode="External"/><Relationship Id="rId156" Type="http://schemas.openxmlformats.org/officeDocument/2006/relationships/hyperlink" Target="file:///D:\19&#1058;&#1048;_&#1087;&#1088;&#1086;&#1075;&#1088;_&#1079;&#1072;2017\&#1086;&#1082;&#1088;&#1091;&#1075;&#1072;\&#1057;-&#1047;&#1072;&#1087;&#1060;&#1054;\&#1057;-&#1055;&#1080;&#1090;&#1077;&#1088;.xlsx" TargetMode="External"/><Relationship Id="rId177" Type="http://schemas.openxmlformats.org/officeDocument/2006/relationships/hyperlink" Target="file:///D:\19&#1058;&#1048;_&#1087;&#1088;&#1086;&#1075;&#1088;_&#1079;&#1072;2017\&#1086;&#1082;&#1088;&#1091;&#1075;&#1072;\&#1059;&#1060;&#1054;\&#1057;&#1074;&#1077;&#1088;&#1076;&#1083;&#1086;&#1074;&#1089;&#1082;.xlsx" TargetMode="External"/><Relationship Id="rId198" Type="http://schemas.openxmlformats.org/officeDocument/2006/relationships/hyperlink" Target="file:///D:\19&#1058;&#1048;_&#1087;&#1088;&#1086;&#1075;&#1088;_&#1079;&#1072;2017\&#1086;&#1082;&#1088;&#1091;&#1075;&#1072;\&#1070;&#1060;&#1054;\&#1040;&#1076;&#1099;&#1075;&#1077;&#1103;.xlsx" TargetMode="External"/><Relationship Id="rId202" Type="http://schemas.openxmlformats.org/officeDocument/2006/relationships/hyperlink" Target="file:///D:\19&#1058;&#1048;_&#1087;&#1088;&#1086;&#1075;&#1088;_&#1079;&#1072;2017\&#1086;&#1082;&#1088;&#1091;&#1075;&#1072;\&#1070;&#1060;&#1054;\&#1082;&#1088;&#1072;&#1089;&#1085;&#1086;&#1076;&#1072;&#1088;.xlsx" TargetMode="External"/><Relationship Id="rId223" Type="http://schemas.openxmlformats.org/officeDocument/2006/relationships/chart" Target="charts/chart64.xml"/><Relationship Id="rId244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8" Type="http://schemas.openxmlformats.org/officeDocument/2006/relationships/hyperlink" Target="file:///D:\19&#1058;&#1048;_&#1087;&#1088;&#1086;&#1075;&#1088;_&#1079;&#1072;2017\&#1086;&#1082;&#1088;&#1091;&#1075;&#1072;\&#1044;&#1042;&#1060;&#1054;\&#1040;&#1084;&#1091;&#1088;.xlsx" TargetMode="External"/><Relationship Id="rId39" Type="http://schemas.openxmlformats.org/officeDocument/2006/relationships/hyperlink" Target="file:///D:\19&#1058;&#1048;_&#1087;&#1088;&#1086;&#1075;&#1088;_&#1079;&#1072;2017\&#1086;&#1082;&#1088;&#1091;&#1075;&#1072;\&#1057;-&#1047;&#1072;&#1087;&#1060;&#1054;\&#1050;&#1072;&#1083;&#1080;&#1085;&#1080;&#1085;&#1075;&#1088;&#1072;&#1076;.xlsx" TargetMode="External"/><Relationship Id="rId265" Type="http://schemas.openxmlformats.org/officeDocument/2006/relationships/chart" Target="charts/chart98.xml"/><Relationship Id="rId286" Type="http://schemas.openxmlformats.org/officeDocument/2006/relationships/chart" Target="charts/chart119.xml"/><Relationship Id="rId50" Type="http://schemas.openxmlformats.org/officeDocument/2006/relationships/hyperlink" Target="file:///D:\19&#1058;&#1048;_&#1087;&#1088;&#1086;&#1075;&#1088;_&#1079;&#1072;2017\&#1086;&#1082;&#1088;&#1091;&#1075;&#1072;\&#1057;&#1060;&#1054;\&#1047;&#1072;&#1073;&#1072;&#1081;&#1082;&#1072;&#1083;&#1100;&#1077;.xlsx" TargetMode="External"/><Relationship Id="rId104" Type="http://schemas.openxmlformats.org/officeDocument/2006/relationships/chart" Target="charts/chart32.xml"/><Relationship Id="rId125" Type="http://schemas.openxmlformats.org/officeDocument/2006/relationships/chart" Target="charts/chart53.xml"/><Relationship Id="rId146" Type="http://schemas.openxmlformats.org/officeDocument/2006/relationships/hyperlink" Target="file:///D:\19&#1058;&#1048;_&#1087;&#1088;&#1086;&#1075;&#1088;_&#1079;&#1072;2017\&#1086;&#1082;&#1088;&#1091;&#1075;&#1072;\&#1055;&#1060;&#1054;\&#1059;&#1076;&#1084;&#1091;&#1088;&#1090;&#1080;&#1103;.xlsx" TargetMode="External"/><Relationship Id="rId167" Type="http://schemas.openxmlformats.org/officeDocument/2006/relationships/hyperlink" Target="file:///D:\19&#1058;&#1048;_&#1087;&#1088;&#1086;&#1075;&#1088;_&#1079;&#1072;2017\&#1086;&#1082;&#1088;&#1091;&#1075;&#1072;\&#1057;&#1060;&#1054;\&#1047;&#1072;&#1073;&#1072;&#1081;&#1082;&#1072;&#1083;&#1100;&#1077;.xlsx" TargetMode="External"/><Relationship Id="rId188" Type="http://schemas.openxmlformats.org/officeDocument/2006/relationships/hyperlink" Target="file:///D:\19&#1058;&#1048;_&#1087;&#1088;&#1086;&#1075;&#1088;_&#1079;&#1072;2017\&#1086;&#1082;&#1088;&#1091;&#1075;&#1072;\&#1062;&#1060;&#1054;\&#1051;&#1080;&#1087;&#1077;&#1094;&#1082;.xlsx" TargetMode="External"/><Relationship Id="rId311" Type="http://schemas.openxmlformats.org/officeDocument/2006/relationships/chart" Target="charts/chart144.xml"/><Relationship Id="rId71" Type="http://schemas.openxmlformats.org/officeDocument/2006/relationships/hyperlink" Target="file:///D:\19&#1058;&#1048;_&#1087;&#1088;&#1086;&#1075;&#1088;_&#1079;&#1072;2017\&#1086;&#1082;&#1088;&#1091;&#1075;&#1072;\&#1062;&#1060;&#1054;\&#1058;&#1091;&#1083;&#1072;.xlsx" TargetMode="External"/><Relationship Id="rId92" Type="http://schemas.openxmlformats.org/officeDocument/2006/relationships/chart" Target="charts/chart20.xml"/><Relationship Id="rId213" Type="http://schemas.openxmlformats.org/officeDocument/2006/relationships/hyperlink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234" Type="http://schemas.openxmlformats.org/officeDocument/2006/relationships/chart" Target="charts/chart75.xml"/><Relationship Id="rId2" Type="http://schemas.openxmlformats.org/officeDocument/2006/relationships/numbering" Target="numbering.xml"/><Relationship Id="rId29" Type="http://schemas.openxmlformats.org/officeDocument/2006/relationships/hyperlink" Target="file:///D:\19&#1058;&#1048;_&#1087;&#1088;&#1086;&#1075;&#1088;_&#1079;&#1072;2017\&#1086;&#1082;&#1088;&#1091;&#1075;&#1072;\&#1055;&#1060;&#1054;\&#1052;&#1086;&#1088;&#1076;&#1086;&#1074;&#1080;&#1103;.xlsx" TargetMode="External"/><Relationship Id="rId255" Type="http://schemas.openxmlformats.org/officeDocument/2006/relationships/chart" Target="charts/chart88.xml"/><Relationship Id="rId276" Type="http://schemas.openxmlformats.org/officeDocument/2006/relationships/chart" Target="charts/chart109.xml"/><Relationship Id="rId297" Type="http://schemas.openxmlformats.org/officeDocument/2006/relationships/chart" Target="charts/chart130.xml"/><Relationship Id="rId40" Type="http://schemas.openxmlformats.org/officeDocument/2006/relationships/hyperlink" Target="file:///D:\19&#1058;&#1048;_&#1087;&#1088;&#1086;&#1075;&#1088;_&#1079;&#1072;2017\&#1086;&#1082;&#1088;&#1091;&#1075;&#1072;\&#1057;-&#1047;&#1072;&#1087;&#1060;&#1054;\&#1050;&#1086;&#1084;&#1080;.xlsx" TargetMode="External"/><Relationship Id="rId115" Type="http://schemas.openxmlformats.org/officeDocument/2006/relationships/chart" Target="charts/chart43.xml"/><Relationship Id="rId136" Type="http://schemas.openxmlformats.org/officeDocument/2006/relationships/hyperlink" Target="file:///D:\19&#1058;&#1048;_&#1087;&#1088;&#1086;&#1075;&#1088;_&#1079;&#1072;2017\&#1086;&#1082;&#1088;&#1091;&#1075;&#1072;\&#1055;&#1060;&#1054;\&#1050;&#1080;&#1088;&#1086;&#1074;.xlsx" TargetMode="External"/><Relationship Id="rId157" Type="http://schemas.openxmlformats.org/officeDocument/2006/relationships/hyperlink" Target="file:///D:\19&#1058;&#1048;_&#1087;&#1088;&#1086;&#1075;&#1088;_&#1079;&#1072;2017\&#1086;&#1082;&#1088;&#1091;&#1075;&#1072;\&#1057;&#1050;&#1060;&#1054;\&#1044;&#1072;&#1075;&#1077;&#1089;&#1090;&#1072;&#1085;.xlsx" TargetMode="External"/><Relationship Id="rId178" Type="http://schemas.openxmlformats.org/officeDocument/2006/relationships/hyperlink" Target="file:///D:\19&#1058;&#1048;_&#1087;&#1088;&#1086;&#1075;&#1088;_&#1079;&#1072;2017\&#1086;&#1082;&#1088;&#1091;&#1075;&#1072;\&#1059;&#1060;&#1054;\&#1058;&#1102;&#1084;&#1077;&#1085;&#1100;.xlsx" TargetMode="External"/><Relationship Id="rId301" Type="http://schemas.openxmlformats.org/officeDocument/2006/relationships/chart" Target="charts/chart13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0.xml"/></Relationships>
</file>

<file path=word/charts/_rels/chart10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100.xml"/></Relationships>
</file>

<file path=word/charts/_rels/chart10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01.xml"/></Relationships>
</file>

<file path=word/charts/_rels/chart10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102.xml"/></Relationships>
</file>

<file path=word/charts/_rels/chart10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103.xml"/></Relationships>
</file>

<file path=word/charts/_rels/chart10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104.xml"/></Relationships>
</file>

<file path=word/charts/_rels/chart10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105.xml"/></Relationships>
</file>

<file path=word/charts/_rels/chart10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106.xml"/></Relationships>
</file>

<file path=word/charts/_rels/chart10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107.xml"/></Relationships>
</file>

<file path=word/charts/_rels/chart10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108.xml"/></Relationships>
</file>

<file path=word/charts/_rels/chart10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09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1.xml"/></Relationships>
</file>

<file path=word/charts/_rels/chart11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10.xml"/></Relationships>
</file>

<file path=word/charts/_rels/chart11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11.xml"/></Relationships>
</file>

<file path=word/charts/_rels/chart11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12.xml"/></Relationships>
</file>

<file path=word/charts/_rels/chart11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13.xml"/></Relationships>
</file>

<file path=word/charts/_rels/chart11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14.xml"/></Relationships>
</file>

<file path=word/charts/_rels/chart11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15.xml"/></Relationships>
</file>

<file path=word/charts/_rels/chart11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116.xml"/></Relationships>
</file>

<file path=word/charts/_rels/chart11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117.xml"/></Relationships>
</file>

<file path=word/charts/_rels/chart11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118.xml"/></Relationships>
</file>

<file path=word/charts/_rels/chart11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19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12.xml"/></Relationships>
</file>

<file path=word/charts/_rels/chart12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120.xml"/></Relationships>
</file>

<file path=word/charts/_rels/chart12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121.xml"/></Relationships>
</file>

<file path=word/charts/_rels/chart12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122.xml"/></Relationships>
</file>

<file path=word/charts/_rels/chart12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123.xml"/></Relationships>
</file>

<file path=word/charts/_rels/chart12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124.xml"/></Relationships>
</file>

<file path=word/charts/_rels/chart12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125.xml"/></Relationships>
</file>

<file path=word/charts/_rels/chart12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126.xml"/></Relationships>
</file>

<file path=word/charts/_rels/chart12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127.xml"/></Relationships>
</file>

<file path=word/charts/_rels/chart12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28.xml"/></Relationships>
</file>

<file path=word/charts/_rels/chart12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129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3.xml"/></Relationships>
</file>

<file path=word/charts/_rels/chart13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130.xml"/></Relationships>
</file>

<file path=word/charts/_rels/chart13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131.xml"/></Relationships>
</file>

<file path=word/charts/_rels/chart13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132.xml"/></Relationships>
</file>

<file path=word/charts/_rels/chart13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133.xml"/></Relationships>
</file>

<file path=word/charts/_rels/chart13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134.xml"/></Relationships>
</file>

<file path=word/charts/_rels/chart13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135.xml"/></Relationships>
</file>

<file path=word/charts/_rels/chart13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136.xml"/></Relationships>
</file>

<file path=word/charts/_rels/chart13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37.xml"/></Relationships>
</file>

<file path=word/charts/_rels/chart13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138.xml"/></Relationships>
</file>

<file path=word/charts/_rels/chart13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139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4.xml"/></Relationships>
</file>

<file path=word/charts/_rels/chart14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140.xml"/></Relationships>
</file>

<file path=word/charts/_rels/chart14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141.xml"/></Relationships>
</file>

<file path=word/charts/_rels/chart14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142.xml"/></Relationships>
</file>

<file path=word/charts/_rels/chart14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143.xml"/></Relationships>
</file>

<file path=word/charts/_rels/chart14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14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18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1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20.xml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21.xml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22.xm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23.xml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24.xml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25.xml"/></Relationships>
</file>

<file path=word/charts/_rels/chart2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26.xml"/></Relationships>
</file>

<file path=word/charts/_rels/chart2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27.xml"/></Relationships>
</file>

<file path=word/charts/_rels/chart2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28.xml"/></Relationships>
</file>

<file path=word/charts/_rels/chart2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29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3.xm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30.xml"/></Relationships>
</file>

<file path=word/charts/_rels/chart3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31.xml"/></Relationships>
</file>

<file path=word/charts/_rels/chart3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32.xml"/></Relationships>
</file>

<file path=word/charts/_rels/chart3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33.xml"/></Relationships>
</file>

<file path=word/charts/_rels/chart3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34.xml"/></Relationships>
</file>

<file path=word/charts/_rels/chart3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35.xml"/></Relationships>
</file>

<file path=word/charts/_rels/chart3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36.xml"/></Relationships>
</file>

<file path=word/charts/_rels/chart3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37.xml"/></Relationships>
</file>

<file path=word/charts/_rels/chart3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38.xml"/></Relationships>
</file>

<file path=word/charts/_rels/chart3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39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4.xml"/></Relationships>
</file>

<file path=word/charts/_rels/chart4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40.xml"/></Relationships>
</file>

<file path=word/charts/_rels/chart4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41.xml"/></Relationships>
</file>

<file path=word/charts/_rels/chart4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42.xml"/></Relationships>
</file>

<file path=word/charts/_rels/chart4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43.xml"/></Relationships>
</file>

<file path=word/charts/_rels/chart4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44.xml"/></Relationships>
</file>

<file path=word/charts/_rels/chart4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45.xml"/></Relationships>
</file>

<file path=word/charts/_rels/chart4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46.xml"/></Relationships>
</file>

<file path=word/charts/_rels/chart4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47.xml"/></Relationships>
</file>

<file path=word/charts/_rels/chart4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48.xml"/></Relationships>
</file>

<file path=word/charts/_rels/chart4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49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.xml"/></Relationships>
</file>

<file path=word/charts/_rels/chart5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50.xml"/></Relationships>
</file>

<file path=word/charts/_rels/chart5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51.xml"/></Relationships>
</file>

<file path=word/charts/_rels/chart5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2.xml"/></Relationships>
</file>

<file path=word/charts/_rels/chart5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3.xml"/></Relationships>
</file>

<file path=word/charts/_rels/chart5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4.xml"/></Relationships>
</file>

<file path=word/charts/_rels/chart5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5.xml"/></Relationships>
</file>

<file path=word/charts/_rels/chart5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6.xml"/></Relationships>
</file>

<file path=word/charts/_rels/chart5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7.xml"/></Relationships>
</file>

<file path=word/charts/_rels/chart5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58.xml"/></Relationships>
</file>

<file path=word/charts/_rels/chart5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59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6.xml"/></Relationships>
</file>

<file path=word/charts/_rels/chart6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60.xml"/></Relationships>
</file>

<file path=word/charts/_rels/chart6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61.xml"/></Relationships>
</file>

<file path=word/charts/_rels/chart6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62.xml"/></Relationships>
</file>

<file path=word/charts/_rels/chart6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63.xml"/></Relationships>
</file>

<file path=word/charts/_rels/chart6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64.xml"/></Relationships>
</file>

<file path=word/charts/_rels/chart6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65.xml"/></Relationships>
</file>

<file path=word/charts/_rels/chart6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66.xml"/></Relationships>
</file>

<file path=word/charts/_rels/chart6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67.xml"/></Relationships>
</file>

<file path=word/charts/_rels/chart6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68.xml"/></Relationships>
</file>

<file path=word/charts/_rels/chart6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69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7.xml"/></Relationships>
</file>

<file path=word/charts/_rels/chart70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70.xml"/></Relationships>
</file>

<file path=word/charts/_rels/chart7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71.xml"/></Relationships>
</file>

<file path=word/charts/_rels/chart7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72.xml"/></Relationships>
</file>

<file path=word/charts/_rels/chart7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73.xml"/></Relationships>
</file>

<file path=word/charts/_rels/chart7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74.xml"/></Relationships>
</file>

<file path=word/charts/_rels/chart7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75.xml"/></Relationships>
</file>

<file path=word/charts/_rels/chart76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76.xml"/></Relationships>
</file>

<file path=word/charts/_rels/chart77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77.xml"/></Relationships>
</file>

<file path=word/charts/_rels/chart78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78.xml"/></Relationships>
</file>

<file path=word/charts/_rels/chart79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79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8.xml"/></Relationships>
</file>

<file path=word/charts/_rels/chart80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80.xml"/></Relationships>
</file>

<file path=word/charts/_rels/chart81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81.xml"/></Relationships>
</file>

<file path=word/charts/_rels/chart8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82.xml"/></Relationships>
</file>

<file path=word/charts/_rels/chart8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83.xml"/></Relationships>
</file>

<file path=word/charts/_rels/chart8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84.xml"/></Relationships>
</file>

<file path=word/charts/_rels/chart8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85.xml"/></Relationships>
</file>

<file path=word/charts/_rels/chart86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86.xml"/></Relationships>
</file>

<file path=word/charts/_rels/chart87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87.xml"/></Relationships>
</file>

<file path=word/charts/_rels/chart88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88.xml"/></Relationships>
</file>

<file path=word/charts/_rels/chart89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89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oleObject" Target="file:///D:\19&#1058;&#1048;_&#1087;&#1088;&#1086;&#1075;&#1088;_&#1079;&#1072;2017\&#1072;&#1085;&#1072;&#1083;&#1080;&#1079;_&#1089;&#1074;&#1086;&#1076;%2019&#1058;&#1048;_14-17.xlsx" TargetMode="External"/><Relationship Id="rId1" Type="http://schemas.openxmlformats.org/officeDocument/2006/relationships/themeOverride" Target="../theme/themeOverride9.xml"/></Relationships>
</file>

<file path=word/charts/_rels/chart90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90.xml"/></Relationships>
</file>

<file path=word/charts/_rels/chart91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!&#1087;&#1088;&#1086;&#1075;&#1088;&#1072;&#1084;&#1084;&#1072;%2019&#1090;&#1080;_&#1056;&#1054;&#1057;&#1057;&#1048;&#1071;_&#1080;&#1090;&#1086;&#1075;17.xlsm" TargetMode="External"/><Relationship Id="rId1" Type="http://schemas.openxmlformats.org/officeDocument/2006/relationships/themeOverride" Target="../theme/themeOverride91.xml"/></Relationships>
</file>

<file path=word/charts/_rels/chart92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44;&#1042;&#1060;&#1054;.xlsm" TargetMode="External"/><Relationship Id="rId1" Type="http://schemas.openxmlformats.org/officeDocument/2006/relationships/themeOverride" Target="../theme/themeOverride92.xml"/></Relationships>
</file>

<file path=word/charts/_rels/chart93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5;&#1060;&#1054;.xlsm" TargetMode="External"/><Relationship Id="rId1" Type="http://schemas.openxmlformats.org/officeDocument/2006/relationships/themeOverride" Target="../theme/themeOverride93.xml"/></Relationships>
</file>

<file path=word/charts/_rels/chart94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7;&#1047;&#1060;&#1054;.xlsm" TargetMode="External"/><Relationship Id="rId1" Type="http://schemas.openxmlformats.org/officeDocument/2006/relationships/themeOverride" Target="../theme/themeOverride94.xml"/></Relationships>
</file>

<file path=word/charts/_rels/chart95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7;&#1050;&#1060;&#1054;.xlsm" TargetMode="External"/><Relationship Id="rId1" Type="http://schemas.openxmlformats.org/officeDocument/2006/relationships/themeOverride" Target="../theme/themeOverride95.xml"/></Relationships>
</file>

<file path=word/charts/_rels/chart96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7;&#1060;&#1054;.xlsm" TargetMode="External"/><Relationship Id="rId1" Type="http://schemas.openxmlformats.org/officeDocument/2006/relationships/themeOverride" Target="../theme/themeOverride96.xml"/></Relationships>
</file>

<file path=word/charts/_rels/chart97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59;&#1060;&#1054;.xlsm" TargetMode="External"/><Relationship Id="rId1" Type="http://schemas.openxmlformats.org/officeDocument/2006/relationships/themeOverride" Target="../theme/themeOverride97.xml"/></Relationships>
</file>

<file path=word/charts/_rels/chart98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62;&#1060;&#1054;.xlsm" TargetMode="External"/><Relationship Id="rId1" Type="http://schemas.openxmlformats.org/officeDocument/2006/relationships/themeOverride" Target="../theme/themeOverride98.xml"/></Relationships>
</file>

<file path=word/charts/_rels/chart99.xml.rels><?xml version="1.0" encoding="UTF-8" standalone="yes"?>
<Relationships xmlns="http://schemas.openxmlformats.org/package/2006/relationships"><Relationship Id="rId2" Type="http://schemas.openxmlformats.org/officeDocument/2006/relationships/oleObject" Target="file:///F:\19&#1058;&#1048;_&#1087;&#1088;&#1086;&#1075;&#1088;_&#1079;&#1072;2017\&#1086;&#1082;&#1088;&#1091;&#1075;&#1072;\!&#1087;&#1088;&#1086;&#1075;&#1088;&#1072;&#1084;&#1084;&#1072;%2019&#1090;&#1080;&#1070;&#1060;&#1054;.xlsm" TargetMode="External"/><Relationship Id="rId1" Type="http://schemas.openxmlformats.org/officeDocument/2006/relationships/themeOverride" Target="../theme/themeOverride9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 rtl="0">
              <a:def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Финансирование мероприятий по охране труда всего, млн.руб.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регион!$J$60</c:f>
              <c:strCache>
                <c:ptCount val="1"/>
                <c:pt idx="0">
                  <c:v>расходы на мероприятия по охране труда всего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99812523434574E-3"/>
                  <c:y val="-6.1884669479606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99812523434574E-3"/>
                  <c:y val="-5.0632911392405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992500937382986E-3"/>
                  <c:y val="-5.06329113924051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3.37552742616034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регион!$K$60:$N$60</c:f>
              <c:numCache>
                <c:formatCode>#,##0</c:formatCode>
                <c:ptCount val="4"/>
                <c:pt idx="0">
                  <c:v>10856.857099999979</c:v>
                </c:pt>
                <c:pt idx="1">
                  <c:v>10366.727537000002</c:v>
                </c:pt>
                <c:pt idx="2">
                  <c:v>12196.361632999986</c:v>
                </c:pt>
                <c:pt idx="3">
                  <c:v>14264.670734200001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5335296"/>
        <c:axId val="156338048"/>
        <c:axId val="0"/>
      </c:bar3DChart>
      <c:catAx>
        <c:axId val="1553352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56338048"/>
        <c:crosses val="autoZero"/>
        <c:auto val="1"/>
        <c:lblAlgn val="ctr"/>
        <c:lblOffset val="100"/>
        <c:noMultiLvlLbl val="0"/>
      </c:catAx>
      <c:valAx>
        <c:axId val="15633804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3352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 rtl="0">
              <a:def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Средняя сумма затрат на охрану труда НА ОДНОГО РАБОТАЮЩЕГО,  руб.</a:t>
            </a:r>
          </a:p>
        </c:rich>
      </c:tx>
      <c:layout>
        <c:manualLayout>
          <c:xMode val="edge"/>
          <c:yMode val="edge"/>
          <c:x val="0.13332400116652091"/>
          <c:y val="1.9536019536019543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регион!$J$62</c:f>
              <c:strCache>
                <c:ptCount val="1"/>
                <c:pt idx="0">
                  <c:v>средняя сумма ЗАТРАТ на охрану труда НА ОДНОГО РАБОТАЮЩЕГО**,  рублей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2592592592592865E-3"/>
                  <c:y val="-2.4420024420024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5555555555555558E-3"/>
                  <c:y val="-2.93040293040293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111111111111181E-2"/>
                  <c:y val="-2.9304029304029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18518518518545E-3"/>
                  <c:y val="-2.9304029304029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регион!$K$62:$N$62</c:f>
              <c:numCache>
                <c:formatCode>#,##0</c:formatCode>
                <c:ptCount val="4"/>
                <c:pt idx="0">
                  <c:v>2695.4325105167222</c:v>
                </c:pt>
                <c:pt idx="1">
                  <c:v>2722.9241030950802</c:v>
                </c:pt>
                <c:pt idx="2">
                  <c:v>3235.4026898461348</c:v>
                </c:pt>
                <c:pt idx="3">
                  <c:v>3952.6991709531312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9571968"/>
        <c:axId val="79574912"/>
        <c:axId val="0"/>
      </c:bar3DChart>
      <c:catAx>
        <c:axId val="79571968"/>
        <c:scaling>
          <c:orientation val="minMax"/>
        </c:scaling>
        <c:delete val="0"/>
        <c:axPos val="b"/>
        <c:majorTickMark val="none"/>
        <c:minorTickMark val="none"/>
        <c:tickLblPos val="nextTo"/>
        <c:crossAx val="79574912"/>
        <c:crosses val="autoZero"/>
        <c:auto val="1"/>
        <c:lblAlgn val="ctr"/>
        <c:lblOffset val="100"/>
        <c:noMultiLvlLbl val="0"/>
      </c:catAx>
      <c:valAx>
        <c:axId val="7957491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795719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9"/>
                <c:pt idx="0">
                  <c:v>3.232046129652276</c:v>
                </c:pt>
                <c:pt idx="1">
                  <c:v>2.4454545454545453</c:v>
                </c:pt>
                <c:pt idx="2">
                  <c:v>4.2510765154024508</c:v>
                </c:pt>
                <c:pt idx="3">
                  <c:v>3.6139476961394772</c:v>
                </c:pt>
                <c:pt idx="4">
                  <c:v>4.2455357142857082</c:v>
                </c:pt>
                <c:pt idx="5">
                  <c:v>2.0994764397905725</c:v>
                </c:pt>
                <c:pt idx="6">
                  <c:v>3.0110169491525425</c:v>
                </c:pt>
                <c:pt idx="7">
                  <c:v>2.6750109793588011</c:v>
                </c:pt>
                <c:pt idx="8">
                  <c:v>3.0867724867724866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6662912"/>
        <c:axId val="166664448"/>
        <c:axId val="0"/>
      </c:bar3DChart>
      <c:catAx>
        <c:axId val="16666291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66664448"/>
        <c:crosses val="autoZero"/>
        <c:auto val="1"/>
        <c:lblAlgn val="ctr"/>
        <c:lblOffset val="100"/>
        <c:noMultiLvlLbl val="0"/>
      </c:catAx>
      <c:valAx>
        <c:axId val="16666444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666629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9"/>
                <c:pt idx="0">
                  <c:v>2.4454545454545453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2.4</c:v>
                </c:pt>
                <c:pt idx="5">
                  <c:v>0</c:v>
                </c:pt>
                <c:pt idx="6">
                  <c:v>10.5</c:v>
                </c:pt>
                <c:pt idx="7">
                  <c:v>1.5833333333333333</c:v>
                </c:pt>
                <c:pt idx="8">
                  <c:v>14.2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6684160"/>
        <c:axId val="166716160"/>
        <c:axId val="0"/>
      </c:bar3DChart>
      <c:catAx>
        <c:axId val="166684160"/>
        <c:scaling>
          <c:orientation val="minMax"/>
        </c:scaling>
        <c:delete val="0"/>
        <c:axPos val="b"/>
        <c:majorTickMark val="none"/>
        <c:minorTickMark val="none"/>
        <c:tickLblPos val="nextTo"/>
        <c:crossAx val="166716160"/>
        <c:crosses val="autoZero"/>
        <c:auto val="1"/>
        <c:lblAlgn val="ctr"/>
        <c:lblOffset val="100"/>
        <c:noMultiLvlLbl val="0"/>
      </c:catAx>
      <c:valAx>
        <c:axId val="16671616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666841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15"/>
                <c:pt idx="0">
                  <c:v>4.2948619631901837</c:v>
                </c:pt>
                <c:pt idx="1">
                  <c:v>3.5977011494252875</c:v>
                </c:pt>
                <c:pt idx="2">
                  <c:v>8.8656126482213651</c:v>
                </c:pt>
                <c:pt idx="3">
                  <c:v>7</c:v>
                </c:pt>
                <c:pt idx="4">
                  <c:v>0</c:v>
                </c:pt>
                <c:pt idx="5">
                  <c:v>3.5476190476190492</c:v>
                </c:pt>
                <c:pt idx="6">
                  <c:v>3.6684491978609626</c:v>
                </c:pt>
                <c:pt idx="7">
                  <c:v>1.7171717171717158</c:v>
                </c:pt>
                <c:pt idx="8">
                  <c:v>2.5499999999999998</c:v>
                </c:pt>
                <c:pt idx="9">
                  <c:v>4</c:v>
                </c:pt>
                <c:pt idx="10">
                  <c:v>2.3444444444444437</c:v>
                </c:pt>
                <c:pt idx="11">
                  <c:v>2.404669260700389</c:v>
                </c:pt>
                <c:pt idx="12">
                  <c:v>4.2173913043478324</c:v>
                </c:pt>
                <c:pt idx="13">
                  <c:v>5.0895953757225429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8253696"/>
        <c:axId val="168255488"/>
        <c:axId val="0"/>
      </c:bar3DChart>
      <c:catAx>
        <c:axId val="1682536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68255488"/>
        <c:crosses val="autoZero"/>
        <c:auto val="1"/>
        <c:lblAlgn val="ctr"/>
        <c:lblOffset val="100"/>
        <c:noMultiLvlLbl val="0"/>
      </c:catAx>
      <c:valAx>
        <c:axId val="16825548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682536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10"/>
                <c:pt idx="0">
                  <c:v>3.6139476961394772</c:v>
                </c:pt>
                <c:pt idx="1">
                  <c:v>23.148148148148149</c:v>
                </c:pt>
                <c:pt idx="2">
                  <c:v>7.6705882352941179</c:v>
                </c:pt>
                <c:pt idx="3">
                  <c:v>0</c:v>
                </c:pt>
                <c:pt idx="4">
                  <c:v>5.1428571428571415</c:v>
                </c:pt>
                <c:pt idx="5">
                  <c:v>1</c:v>
                </c:pt>
                <c:pt idx="6">
                  <c:v>6.0624999999999956</c:v>
                </c:pt>
                <c:pt idx="7">
                  <c:v>5</c:v>
                </c:pt>
                <c:pt idx="8">
                  <c:v>9</c:v>
                </c:pt>
                <c:pt idx="9">
                  <c:v>2.098918083462133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8274944"/>
        <c:axId val="168294656"/>
        <c:axId val="0"/>
      </c:bar3DChart>
      <c:catAx>
        <c:axId val="168274944"/>
        <c:scaling>
          <c:orientation val="minMax"/>
        </c:scaling>
        <c:delete val="0"/>
        <c:axPos val="b"/>
        <c:majorTickMark val="none"/>
        <c:minorTickMark val="none"/>
        <c:tickLblPos val="nextTo"/>
        <c:crossAx val="168294656"/>
        <c:crosses val="autoZero"/>
        <c:auto val="1"/>
        <c:lblAlgn val="ctr"/>
        <c:lblOffset val="100"/>
        <c:noMultiLvlLbl val="0"/>
      </c:catAx>
      <c:valAx>
        <c:axId val="16829465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6827494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8"/>
                <c:pt idx="0">
                  <c:v>4.2455357142857082</c:v>
                </c:pt>
                <c:pt idx="1">
                  <c:v>6.0714285714285712</c:v>
                </c:pt>
                <c:pt idx="2">
                  <c:v>0</c:v>
                </c:pt>
                <c:pt idx="3">
                  <c:v>1.3720930232558155</c:v>
                </c:pt>
                <c:pt idx="4">
                  <c:v>1.4117647058823495</c:v>
                </c:pt>
                <c:pt idx="5">
                  <c:v>2.3592233009708727</c:v>
                </c:pt>
                <c:pt idx="6">
                  <c:v>5.933333333333346</c:v>
                </c:pt>
                <c:pt idx="7">
                  <c:v>2.0512820512820511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0735104"/>
        <c:axId val="170767104"/>
        <c:axId val="0"/>
      </c:bar3DChart>
      <c:catAx>
        <c:axId val="1707351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0767104"/>
        <c:crosses val="autoZero"/>
        <c:auto val="1"/>
        <c:lblAlgn val="ctr"/>
        <c:lblOffset val="100"/>
        <c:noMultiLvlLbl val="0"/>
      </c:catAx>
      <c:valAx>
        <c:axId val="17076710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73510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13"/>
                <c:pt idx="0">
                  <c:v>8.5823863636363704</c:v>
                </c:pt>
                <c:pt idx="1">
                  <c:v>8.6666666666666767</c:v>
                </c:pt>
                <c:pt idx="2">
                  <c:v>3.6363636363636331</c:v>
                </c:pt>
                <c:pt idx="3">
                  <c:v>10.860465116279082</c:v>
                </c:pt>
                <c:pt idx="4">
                  <c:v>3.3333333333333335</c:v>
                </c:pt>
                <c:pt idx="5">
                  <c:v>1.2444444444444438</c:v>
                </c:pt>
                <c:pt idx="6">
                  <c:v>12.16666666666668</c:v>
                </c:pt>
                <c:pt idx="7">
                  <c:v>9.9230769230769234</c:v>
                </c:pt>
                <c:pt idx="8">
                  <c:v>13.297297297297296</c:v>
                </c:pt>
                <c:pt idx="9">
                  <c:v>1</c:v>
                </c:pt>
                <c:pt idx="10">
                  <c:v>16.444444444444443</c:v>
                </c:pt>
                <c:pt idx="11">
                  <c:v>25</c:v>
                </c:pt>
                <c:pt idx="12">
                  <c:v>9.1298701298701097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0995712"/>
        <c:axId val="170998784"/>
        <c:axId val="0"/>
      </c:bar3DChart>
      <c:catAx>
        <c:axId val="17099571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0998784"/>
        <c:crosses val="autoZero"/>
        <c:auto val="1"/>
        <c:lblAlgn val="ctr"/>
        <c:lblOffset val="100"/>
        <c:noMultiLvlLbl val="0"/>
      </c:catAx>
      <c:valAx>
        <c:axId val="17099878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9957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1.3745704467353983E-3"/>
                  <c:y val="-2.0434227330779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55427841634738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3.5759897828863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2.55427841634738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4.0868454661558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5"/>
                <c:pt idx="0">
                  <c:v>3.0110169491525425</c:v>
                </c:pt>
                <c:pt idx="1">
                  <c:v>2.2068965517241392</c:v>
                </c:pt>
                <c:pt idx="2">
                  <c:v>3.8390177353342394</c:v>
                </c:pt>
                <c:pt idx="3">
                  <c:v>1.5405405405405421</c:v>
                </c:pt>
                <c:pt idx="4">
                  <c:v>1.6416938110749171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1003264"/>
        <c:axId val="171046400"/>
        <c:axId val="0"/>
      </c:bar3DChart>
      <c:catAx>
        <c:axId val="17100326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046400"/>
        <c:crosses val="autoZero"/>
        <c:auto val="1"/>
        <c:lblAlgn val="ctr"/>
        <c:lblOffset val="100"/>
        <c:noMultiLvlLbl val="0"/>
      </c:catAx>
      <c:valAx>
        <c:axId val="17104640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10032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19"/>
                <c:pt idx="0">
                  <c:v>2.5533596837944663</c:v>
                </c:pt>
                <c:pt idx="1">
                  <c:v>2.9491525423728815</c:v>
                </c:pt>
                <c:pt idx="2">
                  <c:v>3.6551724137930983</c:v>
                </c:pt>
                <c:pt idx="3">
                  <c:v>3.5384615384615392</c:v>
                </c:pt>
                <c:pt idx="4">
                  <c:v>4.25</c:v>
                </c:pt>
                <c:pt idx="5">
                  <c:v>3.8947368421052642</c:v>
                </c:pt>
                <c:pt idx="6">
                  <c:v>1.9601328903654485</c:v>
                </c:pt>
                <c:pt idx="7">
                  <c:v>2.3513513513513544</c:v>
                </c:pt>
                <c:pt idx="8">
                  <c:v>1.2118226600985218</c:v>
                </c:pt>
                <c:pt idx="9">
                  <c:v>0</c:v>
                </c:pt>
                <c:pt idx="10">
                  <c:v>0</c:v>
                </c:pt>
                <c:pt idx="11">
                  <c:v>4.0101010101010095</c:v>
                </c:pt>
                <c:pt idx="12">
                  <c:v>1.4166666666666659</c:v>
                </c:pt>
                <c:pt idx="13">
                  <c:v>1.6377952755905512</c:v>
                </c:pt>
                <c:pt idx="14" formatCode="#,##0">
                  <c:v>3.3055555555555554</c:v>
                </c:pt>
                <c:pt idx="15">
                  <c:v>2.9747899159663866</c:v>
                </c:pt>
                <c:pt idx="16">
                  <c:v>13.66666666666668</c:v>
                </c:pt>
                <c:pt idx="17">
                  <c:v>2.537117903930131</c:v>
                </c:pt>
                <c:pt idx="18">
                  <c:v>5.5333333333333421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1138048"/>
        <c:axId val="171152128"/>
        <c:axId val="0"/>
      </c:bar3DChart>
      <c:catAx>
        <c:axId val="17113804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152128"/>
        <c:crosses val="autoZero"/>
        <c:auto val="1"/>
        <c:lblAlgn val="ctr"/>
        <c:lblOffset val="100"/>
        <c:noMultiLvlLbl val="0"/>
      </c:catAx>
      <c:valAx>
        <c:axId val="17115212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11380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анализ_терр!$C$24</c:f>
              <c:strCache>
                <c:ptCount val="1"/>
                <c:pt idx="0">
                  <c:v>к-т представлений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1.763888888888875E-3"/>
                  <c:y val="-2.82222222222222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4.23333333333334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8194444444444735E-4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2.82222222222221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-3.8805555555555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анализ_терр!$D$24:$BB$24</c:f>
              <c:numCache>
                <c:formatCode>#,##0.00</c:formatCode>
                <c:ptCount val="9"/>
                <c:pt idx="0">
                  <c:v>3.0867724867724866</c:v>
                </c:pt>
                <c:pt idx="1">
                  <c:v>3.2749999999999999</c:v>
                </c:pt>
                <c:pt idx="2">
                  <c:v>1.6363636363636365</c:v>
                </c:pt>
                <c:pt idx="3">
                  <c:v>3.2222222222222232</c:v>
                </c:pt>
                <c:pt idx="4">
                  <c:v>2.8723404255319127</c:v>
                </c:pt>
                <c:pt idx="5">
                  <c:v>3.0891341256366758</c:v>
                </c:pt>
                <c:pt idx="6">
                  <c:v>2.5166666666666635</c:v>
                </c:pt>
                <c:pt idx="7">
                  <c:v>3.125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1253760"/>
        <c:axId val="171256832"/>
        <c:axId val="0"/>
      </c:bar3DChart>
      <c:catAx>
        <c:axId val="17125376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256832"/>
        <c:crosses val="autoZero"/>
        <c:auto val="1"/>
        <c:lblAlgn val="ctr"/>
        <c:lblOffset val="100"/>
        <c:noMultiLvlLbl val="0"/>
      </c:catAx>
      <c:valAx>
        <c:axId val="17125683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12537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 algn="ctr" rtl="0">
            <a:defRPr lang="ru-RU"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регион!$J$27</c:f>
              <c:strCache>
                <c:ptCount val="1"/>
                <c:pt idx="0">
                  <c:v>Количество уполномоченных (доверенных) лиц по охране труда (УОТ)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регион!$K$27:$N$27</c:f>
              <c:numCache>
                <c:formatCode>#,##0</c:formatCode>
                <c:ptCount val="4"/>
                <c:pt idx="0">
                  <c:v>74499</c:v>
                </c:pt>
                <c:pt idx="1">
                  <c:v>69180</c:v>
                </c:pt>
                <c:pt idx="2">
                  <c:v>71946</c:v>
                </c:pt>
                <c:pt idx="3">
                  <c:v>70807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1307008"/>
        <c:axId val="171308544"/>
        <c:axId val="0"/>
      </c:bar3DChart>
      <c:catAx>
        <c:axId val="1713070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308544"/>
        <c:crosses val="autoZero"/>
        <c:auto val="1"/>
        <c:lblAlgn val="ctr"/>
        <c:lblOffset val="100"/>
        <c:noMultiLvlLbl val="0"/>
      </c:catAx>
      <c:valAx>
        <c:axId val="17130854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13070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регион!$J$68</c:f>
              <c:strCache>
                <c:ptCount val="1"/>
                <c:pt idx="0">
                  <c:v>средние затраты СИЗ на 1 работающего,  рублей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5.5555555555555558E-3"/>
                  <c:y val="-5.1896207584830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39520958083833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7037037037037789E-3"/>
                  <c:y val="-5.1896207584830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18518518518545E-3"/>
                  <c:y val="-2.7944111776447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регион!$K$68:$N$68</c:f>
              <c:numCache>
                <c:formatCode>#,##0</c:formatCode>
                <c:ptCount val="4"/>
                <c:pt idx="0">
                  <c:v>123.87226803632275</c:v>
                </c:pt>
                <c:pt idx="1">
                  <c:v>107.58109625856665</c:v>
                </c:pt>
                <c:pt idx="2">
                  <c:v>108.60618257677466</c:v>
                </c:pt>
                <c:pt idx="3">
                  <c:v>117.90490786105131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9603200"/>
        <c:axId val="79606144"/>
        <c:axId val="0"/>
      </c:bar3DChart>
      <c:catAx>
        <c:axId val="79603200"/>
        <c:scaling>
          <c:orientation val="minMax"/>
        </c:scaling>
        <c:delete val="0"/>
        <c:axPos val="b"/>
        <c:majorTickMark val="none"/>
        <c:minorTickMark val="none"/>
        <c:tickLblPos val="nextTo"/>
        <c:crossAx val="79606144"/>
        <c:crosses val="autoZero"/>
        <c:auto val="1"/>
        <c:lblAlgn val="ctr"/>
        <c:lblOffset val="100"/>
        <c:noMultiLvlLbl val="0"/>
      </c:catAx>
      <c:valAx>
        <c:axId val="7960614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79603200"/>
        <c:crosses val="autoZero"/>
        <c:crossBetween val="between"/>
      </c:valAx>
    </c:plotArea>
    <c:legend>
      <c:legendPos val="t"/>
      <c:legendEntry>
        <c:idx val="0"/>
        <c:txPr>
          <a:bodyPr/>
          <a:lstStyle/>
          <a:p>
            <a:pPr>
              <a:defRPr sz="1100" b="1"/>
            </a:pPr>
            <a:endParaRPr lang="ru-RU"/>
          </a:p>
        </c:txPr>
      </c:legendEntry>
      <c:layout>
        <c:manualLayout>
          <c:xMode val="edge"/>
          <c:yMode val="edge"/>
          <c:x val="4.9999861128470074E-2"/>
          <c:y val="0"/>
          <c:w val="0.9"/>
          <c:h val="0.1062138818550764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регион!$J$28</c:f>
              <c:strCache>
                <c:ptCount val="1"/>
                <c:pt idx="0">
                  <c:v>проведенных обследований УОТ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регион!$K$28:$N$28</c:f>
              <c:numCache>
                <c:formatCode>#,##0</c:formatCode>
                <c:ptCount val="4"/>
                <c:pt idx="0">
                  <c:v>114897</c:v>
                </c:pt>
                <c:pt idx="1">
                  <c:v>113562</c:v>
                </c:pt>
                <c:pt idx="2">
                  <c:v>119102</c:v>
                </c:pt>
                <c:pt idx="3">
                  <c:v>118057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807296"/>
        <c:axId val="174825472"/>
        <c:axId val="0"/>
      </c:bar3DChart>
      <c:catAx>
        <c:axId val="1748072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825472"/>
        <c:crosses val="autoZero"/>
        <c:auto val="1"/>
        <c:lblAlgn val="ctr"/>
        <c:lblOffset val="100"/>
        <c:noMultiLvlLbl val="0"/>
      </c:catAx>
      <c:valAx>
        <c:axId val="17482547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4807296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регион!$J$31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регион!$K$31:$N$31</c:f>
              <c:numCache>
                <c:formatCode>#,##0.0</c:formatCode>
                <c:ptCount val="4"/>
                <c:pt idx="0">
                  <c:v>1.5422623122458019</c:v>
                </c:pt>
                <c:pt idx="1">
                  <c:v>1.6415437987857762</c:v>
                </c:pt>
                <c:pt idx="2">
                  <c:v>1.6554360214605401</c:v>
                </c:pt>
                <c:pt idx="3">
                  <c:v>1.6673069046845661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846720"/>
        <c:axId val="174848256"/>
        <c:axId val="0"/>
      </c:bar3DChart>
      <c:catAx>
        <c:axId val="1748467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848256"/>
        <c:crosses val="autoZero"/>
        <c:auto val="1"/>
        <c:lblAlgn val="ctr"/>
        <c:lblOffset val="100"/>
        <c:noMultiLvlLbl val="0"/>
      </c:catAx>
      <c:valAx>
        <c:axId val="174848256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17484672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10096694444444454"/>
          <c:y val="0"/>
          <c:w val="0.75573250000000003"/>
          <c:h val="0.1063208333333333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регион!$J$29</c:f>
              <c:strCache>
                <c:ptCount val="1"/>
                <c:pt idx="0">
                  <c:v>выявленных нарушений УОТ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регион!$K$29:$N$29</c:f>
              <c:numCache>
                <c:formatCode>#,##0</c:formatCode>
                <c:ptCount val="4"/>
                <c:pt idx="0">
                  <c:v>104387</c:v>
                </c:pt>
                <c:pt idx="1">
                  <c:v>103185</c:v>
                </c:pt>
                <c:pt idx="2">
                  <c:v>105011</c:v>
                </c:pt>
                <c:pt idx="3">
                  <c:v>102826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906752"/>
        <c:axId val="174908544"/>
        <c:axId val="0"/>
      </c:bar3DChart>
      <c:catAx>
        <c:axId val="1749067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908544"/>
        <c:crosses val="autoZero"/>
        <c:auto val="1"/>
        <c:lblAlgn val="ctr"/>
        <c:lblOffset val="100"/>
        <c:noMultiLvlLbl val="0"/>
      </c:catAx>
      <c:valAx>
        <c:axId val="17490854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490675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регион!$J$30</c:f>
              <c:strCache>
                <c:ptCount val="1"/>
                <c:pt idx="0">
                  <c:v>выданных представлений УОТ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регион!$K$30:$N$30</c:f>
              <c:numCache>
                <c:formatCode>#,##0</c:formatCode>
                <c:ptCount val="4"/>
                <c:pt idx="0">
                  <c:v>45309</c:v>
                </c:pt>
                <c:pt idx="1">
                  <c:v>47263</c:v>
                </c:pt>
                <c:pt idx="2">
                  <c:v>47191</c:v>
                </c:pt>
                <c:pt idx="3">
                  <c:v>45421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991232"/>
        <c:axId val="174992768"/>
        <c:axId val="0"/>
      </c:bar3DChart>
      <c:catAx>
        <c:axId val="17499123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992768"/>
        <c:crosses val="autoZero"/>
        <c:auto val="1"/>
        <c:lblAlgn val="ctr"/>
        <c:lblOffset val="100"/>
        <c:noMultiLvlLbl val="0"/>
      </c:catAx>
      <c:valAx>
        <c:axId val="17499276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499123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регион!$J$32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регион!$K$32:$N$32</c:f>
              <c:numCache>
                <c:formatCode>#,##0.00</c:formatCode>
                <c:ptCount val="4"/>
                <c:pt idx="0">
                  <c:v>0.39434449985639375</c:v>
                </c:pt>
                <c:pt idx="1">
                  <c:v>0.41618675261090882</c:v>
                </c:pt>
                <c:pt idx="2">
                  <c:v>0.39622340514852838</c:v>
                </c:pt>
                <c:pt idx="3">
                  <c:v>0.38473788085416388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038848"/>
        <c:axId val="175040384"/>
        <c:axId val="0"/>
      </c:bar3DChart>
      <c:catAx>
        <c:axId val="17503884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040384"/>
        <c:crosses val="autoZero"/>
        <c:auto val="1"/>
        <c:lblAlgn val="ctr"/>
        <c:lblOffset val="100"/>
        <c:noMultiLvlLbl val="0"/>
      </c:catAx>
      <c:valAx>
        <c:axId val="17504038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03884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регион!$J$33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регион!$K$33:$N$33</c:f>
              <c:numCache>
                <c:formatCode>#,##0.00</c:formatCode>
                <c:ptCount val="4"/>
                <c:pt idx="0">
                  <c:v>2.3038910591714692</c:v>
                </c:pt>
                <c:pt idx="1">
                  <c:v>2.1832088525908215</c:v>
                </c:pt>
                <c:pt idx="2">
                  <c:v>2.2252336250556248</c:v>
                </c:pt>
                <c:pt idx="3">
                  <c:v>2.2638427159243553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274624"/>
        <c:axId val="175284608"/>
        <c:axId val="0"/>
      </c:bar3DChart>
      <c:catAx>
        <c:axId val="17527462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284608"/>
        <c:crosses val="autoZero"/>
        <c:auto val="1"/>
        <c:lblAlgn val="ctr"/>
        <c:lblOffset val="100"/>
        <c:noMultiLvlLbl val="0"/>
      </c:catAx>
      <c:valAx>
        <c:axId val="17528460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27462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9"/>
                <c:pt idx="0">
                  <c:v>1.6673069046845661</c:v>
                </c:pt>
                <c:pt idx="1">
                  <c:v>0.79508654383026101</c:v>
                </c:pt>
                <c:pt idx="2">
                  <c:v>1.6906816980799702</c:v>
                </c:pt>
                <c:pt idx="3">
                  <c:v>1.5874194178550498</c:v>
                </c:pt>
                <c:pt idx="4">
                  <c:v>1.2049350160105479</c:v>
                </c:pt>
                <c:pt idx="5">
                  <c:v>1.5031657355679686</c:v>
                </c:pt>
                <c:pt idx="6">
                  <c:v>2.2719454810968642</c:v>
                </c:pt>
                <c:pt idx="7">
                  <c:v>1.6307531380753153</c:v>
                </c:pt>
                <c:pt idx="8">
                  <c:v>1.9476383842701432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5309952"/>
        <c:axId val="175311488"/>
      </c:barChart>
      <c:catAx>
        <c:axId val="17530995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75311488"/>
        <c:crosses val="autoZero"/>
        <c:auto val="1"/>
        <c:lblAlgn val="ctr"/>
        <c:lblOffset val="100"/>
        <c:noMultiLvlLbl val="0"/>
      </c:catAx>
      <c:valAx>
        <c:axId val="17531148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1753099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9"/>
                <c:pt idx="0">
                  <c:v>0.38473788085416388</c:v>
                </c:pt>
                <c:pt idx="1">
                  <c:v>0.29073033707865181</c:v>
                </c:pt>
                <c:pt idx="2">
                  <c:v>0.42095575467111179</c:v>
                </c:pt>
                <c:pt idx="3">
                  <c:v>0.73184838789072115</c:v>
                </c:pt>
                <c:pt idx="4">
                  <c:v>0.20103173362513679</c:v>
                </c:pt>
                <c:pt idx="5">
                  <c:v>0.28536917740336981</c:v>
                </c:pt>
                <c:pt idx="6">
                  <c:v>0.31209827167547566</c:v>
                </c:pt>
                <c:pt idx="7">
                  <c:v>0.36910679923027662</c:v>
                </c:pt>
                <c:pt idx="8">
                  <c:v>0.40979918797322507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5336832"/>
        <c:axId val="175355008"/>
      </c:barChart>
      <c:catAx>
        <c:axId val="17533683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75355008"/>
        <c:crosses val="autoZero"/>
        <c:auto val="1"/>
        <c:lblAlgn val="ctr"/>
        <c:lblOffset val="100"/>
        <c:noMultiLvlLbl val="0"/>
      </c:catAx>
      <c:valAx>
        <c:axId val="17535500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33683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9"/>
                <c:pt idx="0">
                  <c:v>2.2638427159243553</c:v>
                </c:pt>
                <c:pt idx="1">
                  <c:v>2.8405797101449282</c:v>
                </c:pt>
                <c:pt idx="2">
                  <c:v>2.6789868822704412</c:v>
                </c:pt>
                <c:pt idx="3">
                  <c:v>1.7805616277114498</c:v>
                </c:pt>
                <c:pt idx="4">
                  <c:v>3.3110419906687349</c:v>
                </c:pt>
                <c:pt idx="5">
                  <c:v>2.0434121988278706</c:v>
                </c:pt>
                <c:pt idx="6">
                  <c:v>2.4556064073226547</c:v>
                </c:pt>
                <c:pt idx="7">
                  <c:v>1.9612251547735435</c:v>
                </c:pt>
                <c:pt idx="8">
                  <c:v>2.1594590976034267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5970176"/>
        <c:axId val="175971712"/>
      </c:barChart>
      <c:catAx>
        <c:axId val="1759701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75971712"/>
        <c:crosses val="autoZero"/>
        <c:auto val="1"/>
        <c:lblAlgn val="ctr"/>
        <c:lblOffset val="100"/>
        <c:noMultiLvlLbl val="0"/>
      </c:catAx>
      <c:valAx>
        <c:axId val="17597171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9701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9"/>
                <c:pt idx="0">
                  <c:v>0.96216216216216144</c:v>
                </c:pt>
                <c:pt idx="1">
                  <c:v>1.3222222222222222</c:v>
                </c:pt>
                <c:pt idx="2">
                  <c:v>0.84210526315789558</c:v>
                </c:pt>
                <c:pt idx="3">
                  <c:v>0.57317073170731658</c:v>
                </c:pt>
                <c:pt idx="4">
                  <c:v>0.71111111111111114</c:v>
                </c:pt>
                <c:pt idx="5">
                  <c:v>0.619385342789599</c:v>
                </c:pt>
                <c:pt idx="6">
                  <c:v>0</c:v>
                </c:pt>
                <c:pt idx="7">
                  <c:v>1.8875</c:v>
                </c:pt>
                <c:pt idx="8">
                  <c:v>0.54744525547445333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6017792"/>
        <c:axId val="176019328"/>
      </c:barChart>
      <c:catAx>
        <c:axId val="17601779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019328"/>
        <c:crosses val="autoZero"/>
        <c:auto val="1"/>
        <c:lblAlgn val="ctr"/>
        <c:lblOffset val="100"/>
        <c:noMultiLvlLbl val="0"/>
      </c:catAx>
      <c:valAx>
        <c:axId val="17601932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17601779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регион!$J$70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4054054054054126E-3"/>
                  <c:y val="-4.1830065359477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4054054054054126E-3"/>
                  <c:y val="-4.70588235294118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2072072072072073E-3"/>
                  <c:y val="-4.1830065359477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6036036036036041E-3"/>
                  <c:y val="-3.6601307189542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регион!$K$70:$N$70</c:f>
              <c:numCache>
                <c:formatCode>#,##0</c:formatCode>
                <c:ptCount val="4"/>
                <c:pt idx="0">
                  <c:v>771.13847088487421</c:v>
                </c:pt>
                <c:pt idx="1">
                  <c:v>1005.5102707918984</c:v>
                </c:pt>
                <c:pt idx="2">
                  <c:v>1114.5294100950255</c:v>
                </c:pt>
                <c:pt idx="3">
                  <c:v>1280.7003611960961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08302720"/>
        <c:axId val="108305408"/>
        <c:axId val="0"/>
      </c:bar3DChart>
      <c:catAx>
        <c:axId val="1083027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08305408"/>
        <c:crosses val="autoZero"/>
        <c:auto val="1"/>
        <c:lblAlgn val="ctr"/>
        <c:lblOffset val="100"/>
        <c:noMultiLvlLbl val="0"/>
      </c:catAx>
      <c:valAx>
        <c:axId val="10830540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0830272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15"/>
                <c:pt idx="0">
                  <c:v>1.5801545595054101</c:v>
                </c:pt>
                <c:pt idx="1">
                  <c:v>2.0558317399617589</c:v>
                </c:pt>
                <c:pt idx="2">
                  <c:v>2.0655926352128877</c:v>
                </c:pt>
                <c:pt idx="3">
                  <c:v>3</c:v>
                </c:pt>
                <c:pt idx="4">
                  <c:v>0.85046728971962493</c:v>
                </c:pt>
                <c:pt idx="5">
                  <c:v>1.4181946403385033</c:v>
                </c:pt>
                <c:pt idx="6">
                  <c:v>1.1228406909788868</c:v>
                </c:pt>
                <c:pt idx="7">
                  <c:v>0.75976562500000089</c:v>
                </c:pt>
                <c:pt idx="8">
                  <c:v>0.4</c:v>
                </c:pt>
                <c:pt idx="9">
                  <c:v>0.30297565374211038</c:v>
                </c:pt>
                <c:pt idx="10">
                  <c:v>1.1121343445287122</c:v>
                </c:pt>
                <c:pt idx="11">
                  <c:v>2.1274104683195612</c:v>
                </c:pt>
                <c:pt idx="12">
                  <c:v>0.60721062618595822</c:v>
                </c:pt>
                <c:pt idx="13">
                  <c:v>3.5882352941176472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2198400"/>
        <c:axId val="52200192"/>
      </c:barChart>
      <c:catAx>
        <c:axId val="52198400"/>
        <c:scaling>
          <c:orientation val="minMax"/>
        </c:scaling>
        <c:delete val="0"/>
        <c:axPos val="b"/>
        <c:majorTickMark val="none"/>
        <c:minorTickMark val="none"/>
        <c:tickLblPos val="nextTo"/>
        <c:crossAx val="52200192"/>
        <c:crosses val="autoZero"/>
        <c:auto val="1"/>
        <c:lblAlgn val="ctr"/>
        <c:lblOffset val="100"/>
        <c:noMultiLvlLbl val="0"/>
      </c:catAx>
      <c:valAx>
        <c:axId val="52200192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5219840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8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10"/>
                <c:pt idx="0">
                  <c:v>1.5874194178550498</c:v>
                </c:pt>
                <c:pt idx="1">
                  <c:v>1.3811252268602541</c:v>
                </c:pt>
                <c:pt idx="2">
                  <c:v>1.5961199294532664</c:v>
                </c:pt>
                <c:pt idx="3">
                  <c:v>0.11428571428571443</c:v>
                </c:pt>
                <c:pt idx="4">
                  <c:v>4.6391752577319555E-2</c:v>
                </c:pt>
                <c:pt idx="5">
                  <c:v>1.4662162162162162</c:v>
                </c:pt>
                <c:pt idx="6">
                  <c:v>1</c:v>
                </c:pt>
                <c:pt idx="7">
                  <c:v>1.402439024390244</c:v>
                </c:pt>
                <c:pt idx="8">
                  <c:v>0.4398625429553269</c:v>
                </c:pt>
                <c:pt idx="9">
                  <c:v>2.0317109144542767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77875456"/>
        <c:axId val="77905920"/>
      </c:barChart>
      <c:catAx>
        <c:axId val="77875456"/>
        <c:scaling>
          <c:orientation val="minMax"/>
        </c:scaling>
        <c:delete val="0"/>
        <c:axPos val="b"/>
        <c:majorTickMark val="none"/>
        <c:minorTickMark val="none"/>
        <c:tickLblPos val="nextTo"/>
        <c:crossAx val="77905920"/>
        <c:crosses val="autoZero"/>
        <c:auto val="1"/>
        <c:lblAlgn val="ctr"/>
        <c:lblOffset val="100"/>
        <c:noMultiLvlLbl val="0"/>
      </c:catAx>
      <c:valAx>
        <c:axId val="77905920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7787545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4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8"/>
                <c:pt idx="0">
                  <c:v>1.2049350160105479</c:v>
                </c:pt>
                <c:pt idx="1">
                  <c:v>1.7291092745638199</c:v>
                </c:pt>
                <c:pt idx="2">
                  <c:v>0.2947368421052633</c:v>
                </c:pt>
                <c:pt idx="3">
                  <c:v>0.9194029850746257</c:v>
                </c:pt>
                <c:pt idx="4">
                  <c:v>0</c:v>
                </c:pt>
                <c:pt idx="5">
                  <c:v>0.61890243902439113</c:v>
                </c:pt>
                <c:pt idx="6">
                  <c:v>0.91854893908281998</c:v>
                </c:pt>
                <c:pt idx="7">
                  <c:v>0.82236842105263075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81729408"/>
        <c:axId val="81730944"/>
      </c:barChart>
      <c:catAx>
        <c:axId val="81729408"/>
        <c:scaling>
          <c:orientation val="minMax"/>
        </c:scaling>
        <c:delete val="0"/>
        <c:axPos val="b"/>
        <c:majorTickMark val="none"/>
        <c:minorTickMark val="none"/>
        <c:tickLblPos val="nextTo"/>
        <c:crossAx val="81730944"/>
        <c:crosses val="autoZero"/>
        <c:auto val="1"/>
        <c:lblAlgn val="ctr"/>
        <c:lblOffset val="100"/>
        <c:noMultiLvlLbl val="0"/>
      </c:catAx>
      <c:valAx>
        <c:axId val="81730944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817294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13"/>
                <c:pt idx="0">
                  <c:v>1.5031657355679686</c:v>
                </c:pt>
                <c:pt idx="1">
                  <c:v>0.96767001114827356</c:v>
                </c:pt>
                <c:pt idx="2">
                  <c:v>0.6588235294117647</c:v>
                </c:pt>
                <c:pt idx="3">
                  <c:v>0.86429725363489696</c:v>
                </c:pt>
                <c:pt idx="4">
                  <c:v>0.97192402972749792</c:v>
                </c:pt>
                <c:pt idx="5">
                  <c:v>2</c:v>
                </c:pt>
                <c:pt idx="6">
                  <c:v>2.3343730505302558</c:v>
                </c:pt>
                <c:pt idx="7">
                  <c:v>1.2631578947368438</c:v>
                </c:pt>
                <c:pt idx="8">
                  <c:v>2.2222222222222232</c:v>
                </c:pt>
                <c:pt idx="9">
                  <c:v>1.8574338085539714</c:v>
                </c:pt>
                <c:pt idx="10">
                  <c:v>0.4339622641509443</c:v>
                </c:pt>
                <c:pt idx="11">
                  <c:v>1.8475177304964541</c:v>
                </c:pt>
                <c:pt idx="12">
                  <c:v>0.42877492877492923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81754368"/>
        <c:axId val="81769984"/>
      </c:barChart>
      <c:catAx>
        <c:axId val="81754368"/>
        <c:scaling>
          <c:orientation val="minMax"/>
        </c:scaling>
        <c:delete val="0"/>
        <c:axPos val="b"/>
        <c:majorTickMark val="none"/>
        <c:minorTickMark val="none"/>
        <c:tickLblPos val="nextTo"/>
        <c:crossAx val="81769984"/>
        <c:crosses val="autoZero"/>
        <c:auto val="1"/>
        <c:lblAlgn val="ctr"/>
        <c:lblOffset val="100"/>
        <c:noMultiLvlLbl val="0"/>
      </c:catAx>
      <c:valAx>
        <c:axId val="81769984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817543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5"/>
                <c:pt idx="0">
                  <c:v>2.2719454810968642</c:v>
                </c:pt>
                <c:pt idx="1">
                  <c:v>1.2522361359570662</c:v>
                </c:pt>
                <c:pt idx="2">
                  <c:v>2.6686907020872899</c:v>
                </c:pt>
                <c:pt idx="3">
                  <c:v>2.2273641851106651</c:v>
                </c:pt>
                <c:pt idx="4">
                  <c:v>2.0536708860759494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24346752"/>
        <c:axId val="124349824"/>
      </c:barChart>
      <c:catAx>
        <c:axId val="1243467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24349824"/>
        <c:crosses val="autoZero"/>
        <c:auto val="1"/>
        <c:lblAlgn val="ctr"/>
        <c:lblOffset val="100"/>
        <c:noMultiLvlLbl val="0"/>
      </c:catAx>
      <c:valAx>
        <c:axId val="124349824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1243467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19"/>
                <c:pt idx="0">
                  <c:v>1.628508027672628</c:v>
                </c:pt>
                <c:pt idx="1">
                  <c:v>1.1685144124168521</c:v>
                </c:pt>
                <c:pt idx="2">
                  <c:v>1.0267441860465121</c:v>
                </c:pt>
                <c:pt idx="3">
                  <c:v>1.361379310344826</c:v>
                </c:pt>
                <c:pt idx="4">
                  <c:v>1.9818181818181821</c:v>
                </c:pt>
                <c:pt idx="5">
                  <c:v>1.199672667757774</c:v>
                </c:pt>
                <c:pt idx="6">
                  <c:v>0.91279069767442034</c:v>
                </c:pt>
                <c:pt idx="7">
                  <c:v>0.72514619883040932</c:v>
                </c:pt>
                <c:pt idx="8">
                  <c:v>1.9112097669256383</c:v>
                </c:pt>
                <c:pt idx="9">
                  <c:v>1.6841046277666001</c:v>
                </c:pt>
                <c:pt idx="10">
                  <c:v>1.5</c:v>
                </c:pt>
                <c:pt idx="11">
                  <c:v>1.9709213345576979</c:v>
                </c:pt>
                <c:pt idx="12">
                  <c:v>1.5359375</c:v>
                </c:pt>
                <c:pt idx="13">
                  <c:v>0.60358890701468193</c:v>
                </c:pt>
                <c:pt idx="14">
                  <c:v>1.408769448373407</c:v>
                </c:pt>
                <c:pt idx="15">
                  <c:v>1.9690949227373069</c:v>
                </c:pt>
                <c:pt idx="16">
                  <c:v>1</c:v>
                </c:pt>
                <c:pt idx="17">
                  <c:v>3</c:v>
                </c:pt>
                <c:pt idx="18">
                  <c:v>3.1587301587301617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24387712"/>
        <c:axId val="124389248"/>
      </c:barChart>
      <c:catAx>
        <c:axId val="124387712"/>
        <c:scaling>
          <c:orientation val="minMax"/>
        </c:scaling>
        <c:delete val="0"/>
        <c:axPos val="b"/>
        <c:majorTickMark val="none"/>
        <c:minorTickMark val="none"/>
        <c:tickLblPos val="nextTo"/>
        <c:crossAx val="124389248"/>
        <c:crosses val="autoZero"/>
        <c:auto val="1"/>
        <c:lblAlgn val="ctr"/>
        <c:lblOffset val="100"/>
        <c:noMultiLvlLbl val="0"/>
      </c:catAx>
      <c:valAx>
        <c:axId val="12438924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1243877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анализ_терр!$C$30</c:f>
              <c:strCache>
                <c:ptCount val="1"/>
                <c:pt idx="0">
                  <c:v>среднее количество проверок на 1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анализ_терр!$D$30:$BB$30</c:f>
              <c:numCache>
                <c:formatCode>#,##0.0</c:formatCode>
                <c:ptCount val="9"/>
                <c:pt idx="0">
                  <c:v>1.9476383842701432</c:v>
                </c:pt>
                <c:pt idx="1">
                  <c:v>1.5392857142857159</c:v>
                </c:pt>
                <c:pt idx="2">
                  <c:v>2.2325581395348761</c:v>
                </c:pt>
                <c:pt idx="3">
                  <c:v>2.1446402349486027</c:v>
                </c:pt>
                <c:pt idx="4">
                  <c:v>1.025735294117645</c:v>
                </c:pt>
                <c:pt idx="5">
                  <c:v>3.1351701782820096</c:v>
                </c:pt>
                <c:pt idx="6">
                  <c:v>1.476679104477612</c:v>
                </c:pt>
                <c:pt idx="7">
                  <c:v>0.85896953742008408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24426880"/>
        <c:axId val="124428672"/>
      </c:barChart>
      <c:catAx>
        <c:axId val="124426880"/>
        <c:scaling>
          <c:orientation val="minMax"/>
        </c:scaling>
        <c:delete val="0"/>
        <c:axPos val="b"/>
        <c:majorTickMark val="none"/>
        <c:minorTickMark val="none"/>
        <c:tickLblPos val="nextTo"/>
        <c:crossAx val="124428672"/>
        <c:crosses val="autoZero"/>
        <c:auto val="1"/>
        <c:lblAlgn val="ctr"/>
        <c:lblOffset val="100"/>
        <c:noMultiLvlLbl val="0"/>
      </c:catAx>
      <c:valAx>
        <c:axId val="124428672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12442688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9"/>
                <c:pt idx="0">
                  <c:v>0.38473788085416388</c:v>
                </c:pt>
                <c:pt idx="1">
                  <c:v>0.29073033707865181</c:v>
                </c:pt>
                <c:pt idx="2">
                  <c:v>0.42095575467111179</c:v>
                </c:pt>
                <c:pt idx="3">
                  <c:v>0.73184838789072115</c:v>
                </c:pt>
                <c:pt idx="4">
                  <c:v>0.20103173362513679</c:v>
                </c:pt>
                <c:pt idx="5">
                  <c:v>0.28536917740336981</c:v>
                </c:pt>
                <c:pt idx="6">
                  <c:v>0.31209827167547566</c:v>
                </c:pt>
                <c:pt idx="7">
                  <c:v>0.36910679923027662</c:v>
                </c:pt>
                <c:pt idx="8">
                  <c:v>0.40979918797322507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4077056"/>
        <c:axId val="4078208"/>
      </c:barChart>
      <c:catAx>
        <c:axId val="407705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4078208"/>
        <c:crosses val="autoZero"/>
        <c:auto val="1"/>
        <c:lblAlgn val="ctr"/>
        <c:lblOffset val="100"/>
        <c:noMultiLvlLbl val="0"/>
      </c:catAx>
      <c:valAx>
        <c:axId val="407820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407705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7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9"/>
                <c:pt idx="0">
                  <c:v>0.29073033707865181</c:v>
                </c:pt>
                <c:pt idx="1">
                  <c:v>0.15966386554621867</c:v>
                </c:pt>
                <c:pt idx="2">
                  <c:v>0</c:v>
                </c:pt>
                <c:pt idx="3">
                  <c:v>0</c:v>
                </c:pt>
                <c:pt idx="4">
                  <c:v>0.15625000000000022</c:v>
                </c:pt>
                <c:pt idx="5">
                  <c:v>7.6335877862595422E-2</c:v>
                </c:pt>
                <c:pt idx="6">
                  <c:v>0</c:v>
                </c:pt>
                <c:pt idx="7">
                  <c:v>0.55629139072847755</c:v>
                </c:pt>
                <c:pt idx="8">
                  <c:v>4.0000000000000022E-2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4091264"/>
        <c:axId val="4121728"/>
      </c:barChart>
      <c:catAx>
        <c:axId val="4091264"/>
        <c:scaling>
          <c:orientation val="minMax"/>
        </c:scaling>
        <c:delete val="0"/>
        <c:axPos val="b"/>
        <c:majorTickMark val="none"/>
        <c:minorTickMark val="none"/>
        <c:tickLblPos val="nextTo"/>
        <c:crossAx val="4121728"/>
        <c:crosses val="autoZero"/>
        <c:auto val="1"/>
        <c:lblAlgn val="ctr"/>
        <c:lblOffset val="100"/>
        <c:noMultiLvlLbl val="0"/>
      </c:catAx>
      <c:valAx>
        <c:axId val="412172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40912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11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2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15"/>
                <c:pt idx="0">
                  <c:v>0.40130678039047002</c:v>
                </c:pt>
                <c:pt idx="1">
                  <c:v>0.34114583333333326</c:v>
                </c:pt>
                <c:pt idx="2">
                  <c:v>0.76155988857938828</c:v>
                </c:pt>
                <c:pt idx="3">
                  <c:v>1</c:v>
                </c:pt>
                <c:pt idx="4">
                  <c:v>8.2417582417582416E-2</c:v>
                </c:pt>
                <c:pt idx="5">
                  <c:v>0.57881650919940331</c:v>
                </c:pt>
                <c:pt idx="6">
                  <c:v>0.18917378917378919</c:v>
                </c:pt>
                <c:pt idx="7">
                  <c:v>0.17223650385604136</c:v>
                </c:pt>
                <c:pt idx="8">
                  <c:v>0.5395833333333333</c:v>
                </c:pt>
                <c:pt idx="9">
                  <c:v>6.25E-2</c:v>
                </c:pt>
                <c:pt idx="10">
                  <c:v>0.17145640526059441</c:v>
                </c:pt>
                <c:pt idx="11">
                  <c:v>0.10165101974749108</c:v>
                </c:pt>
                <c:pt idx="12">
                  <c:v>0.35000000000000031</c:v>
                </c:pt>
                <c:pt idx="13">
                  <c:v>0.80662428905988726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4190208"/>
        <c:axId val="4191744"/>
      </c:barChart>
      <c:catAx>
        <c:axId val="4190208"/>
        <c:scaling>
          <c:orientation val="minMax"/>
        </c:scaling>
        <c:delete val="0"/>
        <c:axPos val="b"/>
        <c:majorTickMark val="none"/>
        <c:minorTickMark val="none"/>
        <c:tickLblPos val="nextTo"/>
        <c:crossAx val="4191744"/>
        <c:crosses val="autoZero"/>
        <c:auto val="1"/>
        <c:lblAlgn val="ctr"/>
        <c:lblOffset val="100"/>
        <c:noMultiLvlLbl val="0"/>
      </c:catAx>
      <c:valAx>
        <c:axId val="419174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41902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9"/>
                <c:pt idx="0">
                  <c:v>52.61571226085902</c:v>
                </c:pt>
                <c:pt idx="1">
                  <c:v>45.704238161644277</c:v>
                </c:pt>
                <c:pt idx="2">
                  <c:v>21.418234442836471</c:v>
                </c:pt>
                <c:pt idx="3">
                  <c:v>0</c:v>
                </c:pt>
                <c:pt idx="4">
                  <c:v>127.14966156931582</c:v>
                </c:pt>
                <c:pt idx="5">
                  <c:v>39.075863987205324</c:v>
                </c:pt>
                <c:pt idx="6">
                  <c:v>100.53671946589877</c:v>
                </c:pt>
                <c:pt idx="7">
                  <c:v>85.500963391136807</c:v>
                </c:pt>
                <c:pt idx="8">
                  <c:v>40.89825617864755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8697856"/>
        <c:axId val="130647552"/>
        <c:axId val="0"/>
      </c:bar3DChart>
      <c:catAx>
        <c:axId val="108697856"/>
        <c:scaling>
          <c:orientation val="minMax"/>
        </c:scaling>
        <c:delete val="0"/>
        <c:axPos val="b"/>
        <c:majorTickMark val="none"/>
        <c:minorTickMark val="none"/>
        <c:tickLblPos val="nextTo"/>
        <c:crossAx val="130647552"/>
        <c:crosses val="autoZero"/>
        <c:auto val="1"/>
        <c:lblAlgn val="ctr"/>
        <c:lblOffset val="100"/>
        <c:noMultiLvlLbl val="0"/>
      </c:catAx>
      <c:valAx>
        <c:axId val="13064755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0869785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10"/>
                <c:pt idx="0">
                  <c:v>0.73184838789072115</c:v>
                </c:pt>
                <c:pt idx="1">
                  <c:v>0.11826544021024994</c:v>
                </c:pt>
                <c:pt idx="2">
                  <c:v>0.3193370165745858</c:v>
                </c:pt>
                <c:pt idx="3">
                  <c:v>0</c:v>
                </c:pt>
                <c:pt idx="4">
                  <c:v>1</c:v>
                </c:pt>
                <c:pt idx="5">
                  <c:v>1.8433179723502339E-2</c:v>
                </c:pt>
                <c:pt idx="6">
                  <c:v>0.10874200426439243</c:v>
                </c:pt>
                <c:pt idx="7">
                  <c:v>1.7391304347826087E-2</c:v>
                </c:pt>
                <c:pt idx="8">
                  <c:v>0.69531249999999956</c:v>
                </c:pt>
                <c:pt idx="9">
                  <c:v>0.98239564428312165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30802048"/>
        <c:axId val="130803584"/>
      </c:barChart>
      <c:catAx>
        <c:axId val="130802048"/>
        <c:scaling>
          <c:orientation val="minMax"/>
        </c:scaling>
        <c:delete val="0"/>
        <c:axPos val="b"/>
        <c:majorTickMark val="none"/>
        <c:minorTickMark val="none"/>
        <c:tickLblPos val="nextTo"/>
        <c:crossAx val="130803584"/>
        <c:crosses val="autoZero"/>
        <c:auto val="1"/>
        <c:lblAlgn val="ctr"/>
        <c:lblOffset val="100"/>
        <c:noMultiLvlLbl val="0"/>
      </c:catAx>
      <c:valAx>
        <c:axId val="13080358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308020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8"/>
                <c:pt idx="0">
                  <c:v>0.20103173362513679</c:v>
                </c:pt>
                <c:pt idx="1">
                  <c:v>7.3818374933616718E-2</c:v>
                </c:pt>
                <c:pt idx="2">
                  <c:v>0</c:v>
                </c:pt>
                <c:pt idx="3">
                  <c:v>0.57792207792207795</c:v>
                </c:pt>
                <c:pt idx="4">
                  <c:v>0</c:v>
                </c:pt>
                <c:pt idx="5">
                  <c:v>0.50738916256157662</c:v>
                </c:pt>
                <c:pt idx="6">
                  <c:v>0.27421758569299581</c:v>
                </c:pt>
                <c:pt idx="7">
                  <c:v>0.47866666666666713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52871296"/>
        <c:axId val="152872832"/>
      </c:barChart>
      <c:catAx>
        <c:axId val="1528712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52872832"/>
        <c:crosses val="autoZero"/>
        <c:auto val="1"/>
        <c:lblAlgn val="ctr"/>
        <c:lblOffset val="100"/>
        <c:noMultiLvlLbl val="0"/>
      </c:catAx>
      <c:valAx>
        <c:axId val="15287283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528712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00"/>
              <a:t>к-т</a:t>
            </a:r>
            <a:r>
              <a:rPr lang="ru-RU"/>
              <a:t> </a:t>
            </a:r>
            <a:r>
              <a:rPr lang="ru-RU" sz="1100"/>
              <a:t>проверок</a:t>
            </a:r>
            <a:r>
              <a:rPr lang="ru-RU"/>
              <a:t> </a:t>
            </a:r>
            <a:r>
              <a:rPr lang="ru-RU" sz="1100"/>
              <a:t>УОТ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5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13"/>
                <c:pt idx="0">
                  <c:v>0.28536917740336981</c:v>
                </c:pt>
                <c:pt idx="1">
                  <c:v>0.14976958525345621</c:v>
                </c:pt>
                <c:pt idx="2">
                  <c:v>3.5714285714285712E-2</c:v>
                </c:pt>
                <c:pt idx="3">
                  <c:v>9.7196261682243046E-2</c:v>
                </c:pt>
                <c:pt idx="4">
                  <c:v>5.6074766355140193E-2</c:v>
                </c:pt>
                <c:pt idx="5">
                  <c:v>0.57142857142857251</c:v>
                </c:pt>
                <c:pt idx="6">
                  <c:v>0.10101549973276307</c:v>
                </c:pt>
                <c:pt idx="7">
                  <c:v>0.49954710144927578</c:v>
                </c:pt>
                <c:pt idx="8">
                  <c:v>0.20316901408450705</c:v>
                </c:pt>
                <c:pt idx="9">
                  <c:v>6.1403508771929766E-2</c:v>
                </c:pt>
                <c:pt idx="10">
                  <c:v>0.17934782608695651</c:v>
                </c:pt>
                <c:pt idx="11">
                  <c:v>0.59309021113243754</c:v>
                </c:pt>
                <c:pt idx="12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52973696"/>
        <c:axId val="152975232"/>
      </c:barChart>
      <c:catAx>
        <c:axId val="1529736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52975232"/>
        <c:crosses val="autoZero"/>
        <c:auto val="1"/>
        <c:lblAlgn val="ctr"/>
        <c:lblOffset val="100"/>
        <c:noMultiLvlLbl val="0"/>
      </c:catAx>
      <c:valAx>
        <c:axId val="15297523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529736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5"/>
                <c:pt idx="0">
                  <c:v>0.31209827167547566</c:v>
                </c:pt>
                <c:pt idx="1">
                  <c:v>9.7142857142857142E-2</c:v>
                </c:pt>
                <c:pt idx="2">
                  <c:v>0.26891353811149027</c:v>
                </c:pt>
                <c:pt idx="3">
                  <c:v>0.1025293586269197</c:v>
                </c:pt>
                <c:pt idx="4">
                  <c:v>0.53846153846153844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53012864"/>
        <c:axId val="153022848"/>
      </c:barChart>
      <c:catAx>
        <c:axId val="153012864"/>
        <c:scaling>
          <c:orientation val="minMax"/>
        </c:scaling>
        <c:delete val="0"/>
        <c:axPos val="b"/>
        <c:majorTickMark val="none"/>
        <c:minorTickMark val="none"/>
        <c:tickLblPos val="nextTo"/>
        <c:crossAx val="153022848"/>
        <c:crosses val="autoZero"/>
        <c:auto val="1"/>
        <c:lblAlgn val="ctr"/>
        <c:lblOffset val="100"/>
        <c:noMultiLvlLbl val="0"/>
      </c:catAx>
      <c:valAx>
        <c:axId val="15302284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530128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9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19"/>
                <c:pt idx="0">
                  <c:v>0.37003045848028215</c:v>
                </c:pt>
                <c:pt idx="1">
                  <c:v>0.11669829222011403</c:v>
                </c:pt>
                <c:pt idx="2">
                  <c:v>8.0407701019252514E-2</c:v>
                </c:pt>
                <c:pt idx="3">
                  <c:v>1.82370820668693E-2</c:v>
                </c:pt>
                <c:pt idx="4">
                  <c:v>0.10258548790658895</c:v>
                </c:pt>
                <c:pt idx="5">
                  <c:v>0.24147339699863574</c:v>
                </c:pt>
                <c:pt idx="6">
                  <c:v>7.961783439490451E-2</c:v>
                </c:pt>
                <c:pt idx="7">
                  <c:v>0.40725806451612873</c:v>
                </c:pt>
                <c:pt idx="8">
                  <c:v>0.41231126596980372</c:v>
                </c:pt>
                <c:pt idx="9">
                  <c:v>0.68578255675029853</c:v>
                </c:pt>
                <c:pt idx="10">
                  <c:v>1</c:v>
                </c:pt>
                <c:pt idx="11">
                  <c:v>2.1587202981829555E-2</c:v>
                </c:pt>
                <c:pt idx="12">
                  <c:v>1.5259409969481181E-2</c:v>
                </c:pt>
                <c:pt idx="13">
                  <c:v>0.39459459459459506</c:v>
                </c:pt>
                <c:pt idx="14">
                  <c:v>1</c:v>
                </c:pt>
                <c:pt idx="15">
                  <c:v>0.8811659192825112</c:v>
                </c:pt>
                <c:pt idx="16">
                  <c:v>2.9109589041095851E-2</c:v>
                </c:pt>
                <c:pt idx="17">
                  <c:v>0.9310502283105031</c:v>
                </c:pt>
                <c:pt idx="18">
                  <c:v>0.6582914572864339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55102208"/>
        <c:axId val="155108096"/>
      </c:barChart>
      <c:catAx>
        <c:axId val="1551022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108096"/>
        <c:crosses val="autoZero"/>
        <c:auto val="1"/>
        <c:lblAlgn val="ctr"/>
        <c:lblOffset val="100"/>
        <c:noMultiLvlLbl val="0"/>
      </c:catAx>
      <c:valAx>
        <c:axId val="15510809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551022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анализ_терр!$C$31</c:f>
              <c:strCache>
                <c:ptCount val="1"/>
                <c:pt idx="0">
                  <c:v>к-т проверок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анализ_терр!$D$31:$BB$31</c:f>
              <c:numCache>
                <c:formatCode>#,##0.00</c:formatCode>
                <c:ptCount val="9"/>
                <c:pt idx="0">
                  <c:v>0.40979918797322507</c:v>
                </c:pt>
                <c:pt idx="1">
                  <c:v>0.21345707656612567</c:v>
                </c:pt>
                <c:pt idx="2">
                  <c:v>7.2916666666666782E-2</c:v>
                </c:pt>
                <c:pt idx="3">
                  <c:v>0.54570352618966111</c:v>
                </c:pt>
                <c:pt idx="4">
                  <c:v>0.25089605734767068</c:v>
                </c:pt>
                <c:pt idx="5">
                  <c:v>0.51519851116625259</c:v>
                </c:pt>
                <c:pt idx="6">
                  <c:v>0.10865445356917255</c:v>
                </c:pt>
                <c:pt idx="7">
                  <c:v>0.21059544658493912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55199360"/>
        <c:axId val="155200896"/>
      </c:barChart>
      <c:catAx>
        <c:axId val="155199360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200896"/>
        <c:crosses val="autoZero"/>
        <c:auto val="1"/>
        <c:lblAlgn val="ctr"/>
        <c:lblOffset val="100"/>
        <c:noMultiLvlLbl val="0"/>
      </c:catAx>
      <c:valAx>
        <c:axId val="15520089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551993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9"/>
                <c:pt idx="0">
                  <c:v>2.2638427159243553</c:v>
                </c:pt>
                <c:pt idx="1">
                  <c:v>2.8405797101449282</c:v>
                </c:pt>
                <c:pt idx="2">
                  <c:v>2.6789868822704412</c:v>
                </c:pt>
                <c:pt idx="3">
                  <c:v>1.7805616277114498</c:v>
                </c:pt>
                <c:pt idx="4">
                  <c:v>3.3110419906687349</c:v>
                </c:pt>
                <c:pt idx="5">
                  <c:v>2.0434121988278706</c:v>
                </c:pt>
                <c:pt idx="6">
                  <c:v>2.4556064073226547</c:v>
                </c:pt>
                <c:pt idx="7">
                  <c:v>1.9612251547735435</c:v>
                </c:pt>
                <c:pt idx="8">
                  <c:v>2.1594590976034267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0660224"/>
        <c:axId val="170661760"/>
      </c:barChart>
      <c:catAx>
        <c:axId val="17066022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70661760"/>
        <c:crosses val="autoZero"/>
        <c:auto val="1"/>
        <c:lblAlgn val="ctr"/>
        <c:lblOffset val="100"/>
        <c:noMultiLvlLbl val="0"/>
      </c:catAx>
      <c:valAx>
        <c:axId val="17066176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66022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9"/>
                <c:pt idx="0">
                  <c:v>2.8405797101449282</c:v>
                </c:pt>
                <c:pt idx="1">
                  <c:v>1.236842105263158</c:v>
                </c:pt>
                <c:pt idx="2">
                  <c:v>0</c:v>
                </c:pt>
                <c:pt idx="3">
                  <c:v>0</c:v>
                </c:pt>
                <c:pt idx="4">
                  <c:v>2.4</c:v>
                </c:pt>
                <c:pt idx="5">
                  <c:v>0.60000000000000064</c:v>
                </c:pt>
                <c:pt idx="6">
                  <c:v>0</c:v>
                </c:pt>
                <c:pt idx="7">
                  <c:v>3.1041666666666692</c:v>
                </c:pt>
                <c:pt idx="8">
                  <c:v>4.7777777777777777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0700160"/>
        <c:axId val="170718336"/>
      </c:barChart>
      <c:catAx>
        <c:axId val="17070016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0718336"/>
        <c:crosses val="autoZero"/>
        <c:auto val="1"/>
        <c:lblAlgn val="ctr"/>
        <c:lblOffset val="100"/>
        <c:noMultiLvlLbl val="0"/>
      </c:catAx>
      <c:valAx>
        <c:axId val="17071833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7001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15"/>
                <c:pt idx="0">
                  <c:v>2.667836599395538</c:v>
                </c:pt>
                <c:pt idx="1">
                  <c:v>2.2758996728462382</c:v>
                </c:pt>
                <c:pt idx="2">
                  <c:v>2.9378200438917341</c:v>
                </c:pt>
                <c:pt idx="3">
                  <c:v>2.6849557522123959</c:v>
                </c:pt>
                <c:pt idx="4">
                  <c:v>4.5333333333333421</c:v>
                </c:pt>
                <c:pt idx="5">
                  <c:v>1.4793814432989678</c:v>
                </c:pt>
                <c:pt idx="6">
                  <c:v>3.6114457831325271</c:v>
                </c:pt>
                <c:pt idx="7">
                  <c:v>4.1492537313432907</c:v>
                </c:pt>
                <c:pt idx="8">
                  <c:v>1.6332046332046317</c:v>
                </c:pt>
                <c:pt idx="9">
                  <c:v>5.666666666666667</c:v>
                </c:pt>
                <c:pt idx="10">
                  <c:v>2.5085227272727302</c:v>
                </c:pt>
                <c:pt idx="11">
                  <c:v>3.4394904458598727</c:v>
                </c:pt>
                <c:pt idx="12">
                  <c:v>2.1339285714285716</c:v>
                </c:pt>
                <c:pt idx="13">
                  <c:v>3.1240149315636665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0874752"/>
        <c:axId val="170876288"/>
      </c:barChart>
      <c:catAx>
        <c:axId val="1708747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0876288"/>
        <c:crosses val="autoZero"/>
        <c:auto val="1"/>
        <c:lblAlgn val="ctr"/>
        <c:lblOffset val="100"/>
        <c:noMultiLvlLbl val="0"/>
      </c:catAx>
      <c:valAx>
        <c:axId val="17087628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8747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3"/>
              <c:layout>
                <c:manualLayout>
                  <c:x val="0"/>
                  <c:y val="-2.391629297458894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10"/>
                <c:pt idx="0">
                  <c:v>1.7805616277114498</c:v>
                </c:pt>
                <c:pt idx="1">
                  <c:v>8</c:v>
                </c:pt>
                <c:pt idx="2">
                  <c:v>2.3806228373702423</c:v>
                </c:pt>
                <c:pt idx="3">
                  <c:v>0</c:v>
                </c:pt>
                <c:pt idx="4">
                  <c:v>4</c:v>
                </c:pt>
                <c:pt idx="5">
                  <c:v>2.5</c:v>
                </c:pt>
                <c:pt idx="6">
                  <c:v>3.8823529411764706</c:v>
                </c:pt>
                <c:pt idx="7">
                  <c:v>9</c:v>
                </c:pt>
                <c:pt idx="8">
                  <c:v>2.6179775280898876</c:v>
                </c:pt>
                <c:pt idx="9">
                  <c:v>1.5983742841307962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0910080"/>
        <c:axId val="170911616"/>
      </c:barChart>
      <c:catAx>
        <c:axId val="17091008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0911616"/>
        <c:crosses val="autoZero"/>
        <c:auto val="1"/>
        <c:lblAlgn val="ctr"/>
        <c:lblOffset val="100"/>
        <c:noMultiLvlLbl val="0"/>
      </c:catAx>
      <c:valAx>
        <c:axId val="17091161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91008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 baseline="0"/>
            </a:pPr>
            <a:r>
              <a:rPr lang="ru-RU" sz="1050" baseline="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9"/>
                <c:pt idx="0">
                  <c:v>1539.1604970248998</c:v>
                </c:pt>
                <c:pt idx="1">
                  <c:v>1353.8470866428179</c:v>
                </c:pt>
                <c:pt idx="2">
                  <c:v>680.60781476121542</c:v>
                </c:pt>
                <c:pt idx="3">
                  <c:v>1.5225850109964481</c:v>
                </c:pt>
                <c:pt idx="4">
                  <c:v>3068.7641012785161</c:v>
                </c:pt>
                <c:pt idx="5">
                  <c:v>2326.6636534316108</c:v>
                </c:pt>
                <c:pt idx="6">
                  <c:v>713.8368896452414</c:v>
                </c:pt>
                <c:pt idx="7">
                  <c:v>3025.5298651252351</c:v>
                </c:pt>
                <c:pt idx="8">
                  <c:v>611.55020281855047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30672512"/>
        <c:axId val="130879488"/>
        <c:axId val="0"/>
      </c:bar3DChart>
      <c:catAx>
        <c:axId val="130672512"/>
        <c:scaling>
          <c:orientation val="minMax"/>
        </c:scaling>
        <c:delete val="0"/>
        <c:axPos val="b"/>
        <c:majorTickMark val="none"/>
        <c:minorTickMark val="none"/>
        <c:tickLblPos val="nextTo"/>
        <c:crossAx val="130879488"/>
        <c:crosses val="autoZero"/>
        <c:auto val="1"/>
        <c:lblAlgn val="ctr"/>
        <c:lblOffset val="100"/>
        <c:noMultiLvlLbl val="0"/>
      </c:catAx>
      <c:valAx>
        <c:axId val="13087948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306725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8"/>
                <c:pt idx="0">
                  <c:v>3.3110419906687349</c:v>
                </c:pt>
                <c:pt idx="1">
                  <c:v>6.7553956834532434</c:v>
                </c:pt>
                <c:pt idx="2">
                  <c:v>0</c:v>
                </c:pt>
                <c:pt idx="3">
                  <c:v>1.2696629213483162</c:v>
                </c:pt>
                <c:pt idx="4">
                  <c:v>0</c:v>
                </c:pt>
                <c:pt idx="5">
                  <c:v>1.5631067961165048</c:v>
                </c:pt>
                <c:pt idx="6">
                  <c:v>3.0108695652173911</c:v>
                </c:pt>
                <c:pt idx="7">
                  <c:v>2.3398328690807766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0966016"/>
        <c:axId val="170976000"/>
      </c:barChart>
      <c:catAx>
        <c:axId val="17096601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0976000"/>
        <c:crosses val="autoZero"/>
        <c:auto val="1"/>
        <c:lblAlgn val="ctr"/>
        <c:lblOffset val="100"/>
        <c:noMultiLvlLbl val="0"/>
      </c:catAx>
      <c:valAx>
        <c:axId val="17097600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96601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13"/>
                <c:pt idx="0">
                  <c:v>2.0434121988278706</c:v>
                </c:pt>
                <c:pt idx="1">
                  <c:v>4.861538461538454</c:v>
                </c:pt>
                <c:pt idx="2">
                  <c:v>8</c:v>
                </c:pt>
                <c:pt idx="3">
                  <c:v>8.884615384615385</c:v>
                </c:pt>
                <c:pt idx="4">
                  <c:v>4.7575757575757454</c:v>
                </c:pt>
                <c:pt idx="5">
                  <c:v>1.5006249999999985</c:v>
                </c:pt>
                <c:pt idx="6">
                  <c:v>2.1666666666666665</c:v>
                </c:pt>
                <c:pt idx="7">
                  <c:v>1.2357207615593819</c:v>
                </c:pt>
                <c:pt idx="8">
                  <c:v>4.1871750433275476</c:v>
                </c:pt>
                <c:pt idx="9">
                  <c:v>1</c:v>
                </c:pt>
                <c:pt idx="10">
                  <c:v>2.5151515151515151</c:v>
                </c:pt>
                <c:pt idx="11">
                  <c:v>1.055016181229774</c:v>
                </c:pt>
                <c:pt idx="12">
                  <c:v>1.7475083056478398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0979712"/>
        <c:axId val="174545536"/>
      </c:barChart>
      <c:catAx>
        <c:axId val="17097971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545536"/>
        <c:crosses val="autoZero"/>
        <c:auto val="1"/>
        <c:lblAlgn val="ctr"/>
        <c:lblOffset val="100"/>
        <c:noMultiLvlLbl val="0"/>
      </c:catAx>
      <c:valAx>
        <c:axId val="17454553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09797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5"/>
                <c:pt idx="0">
                  <c:v>2.4556064073226547</c:v>
                </c:pt>
                <c:pt idx="1">
                  <c:v>1</c:v>
                </c:pt>
                <c:pt idx="2">
                  <c:v>3.1327340031729252</c:v>
                </c:pt>
                <c:pt idx="3">
                  <c:v>2.405286343612338</c:v>
                </c:pt>
                <c:pt idx="4">
                  <c:v>1.9198717948717949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5769472"/>
        <c:axId val="175776896"/>
      </c:barChart>
      <c:catAx>
        <c:axId val="17576947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776896"/>
        <c:crosses val="autoZero"/>
        <c:auto val="1"/>
        <c:lblAlgn val="ctr"/>
        <c:lblOffset val="100"/>
        <c:noMultiLvlLbl val="0"/>
      </c:catAx>
      <c:valAx>
        <c:axId val="17577689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76947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19"/>
                <c:pt idx="0">
                  <c:v>1.9598180439727084</c:v>
                </c:pt>
                <c:pt idx="1">
                  <c:v>9.1707317073170707</c:v>
                </c:pt>
                <c:pt idx="2">
                  <c:v>3.9295774647887325</c:v>
                </c:pt>
                <c:pt idx="3">
                  <c:v>3.5</c:v>
                </c:pt>
                <c:pt idx="4">
                  <c:v>11.78861788617885</c:v>
                </c:pt>
                <c:pt idx="5">
                  <c:v>1.3502824858757085</c:v>
                </c:pt>
                <c:pt idx="6">
                  <c:v>3.32</c:v>
                </c:pt>
                <c:pt idx="7">
                  <c:v>1.4059405940594039</c:v>
                </c:pt>
                <c:pt idx="8">
                  <c:v>1.3521126760563396</c:v>
                </c:pt>
                <c:pt idx="9">
                  <c:v>2.3188153310104527</c:v>
                </c:pt>
                <c:pt idx="10">
                  <c:v>1.1025336500395866</c:v>
                </c:pt>
                <c:pt idx="11">
                  <c:v>3.9280575539568345</c:v>
                </c:pt>
                <c:pt idx="12">
                  <c:v>3.3333333333333335</c:v>
                </c:pt>
                <c:pt idx="13">
                  <c:v>1.6369863013698631</c:v>
                </c:pt>
                <c:pt idx="14">
                  <c:v>0.71787148594377614</c:v>
                </c:pt>
                <c:pt idx="15">
                  <c:v>1.9898218829516539</c:v>
                </c:pt>
                <c:pt idx="16">
                  <c:v>4.1764705882352882</c:v>
                </c:pt>
                <c:pt idx="17">
                  <c:v>2.1387935262383553</c:v>
                </c:pt>
                <c:pt idx="18">
                  <c:v>1.2194656488549593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5806336"/>
        <c:axId val="175807872"/>
      </c:barChart>
      <c:catAx>
        <c:axId val="17580633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807872"/>
        <c:crosses val="autoZero"/>
        <c:auto val="1"/>
        <c:lblAlgn val="ctr"/>
        <c:lblOffset val="100"/>
        <c:noMultiLvlLbl val="0"/>
      </c:catAx>
      <c:valAx>
        <c:axId val="17580787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80633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анализ_терр!$C$32</c:f>
              <c:strCache>
                <c:ptCount val="1"/>
                <c:pt idx="0">
                  <c:v>к-т представлений УОТ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анализ_терр!$D$32:$BB$32</c:f>
              <c:numCache>
                <c:formatCode>#,##0.00</c:formatCode>
                <c:ptCount val="9"/>
                <c:pt idx="0">
                  <c:v>2.1594590976034267</c:v>
                </c:pt>
                <c:pt idx="1">
                  <c:v>1.2282608695652188</c:v>
                </c:pt>
                <c:pt idx="2">
                  <c:v>1.5324675324675325</c:v>
                </c:pt>
                <c:pt idx="3">
                  <c:v>2.3350062735257175</c:v>
                </c:pt>
                <c:pt idx="4">
                  <c:v>2.6142857142857143</c:v>
                </c:pt>
                <c:pt idx="5">
                  <c:v>1.9853501906482061</c:v>
                </c:pt>
                <c:pt idx="6">
                  <c:v>2.6046511627906992</c:v>
                </c:pt>
                <c:pt idx="7">
                  <c:v>3.4345114345114345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5866240"/>
        <c:axId val="175867776"/>
      </c:barChart>
      <c:catAx>
        <c:axId val="17586624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867776"/>
        <c:crosses val="autoZero"/>
        <c:auto val="1"/>
        <c:lblAlgn val="ctr"/>
        <c:lblOffset val="100"/>
        <c:noMultiLvlLbl val="0"/>
      </c:catAx>
      <c:valAx>
        <c:axId val="17586777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86624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 baseline="0"/>
            </a:pPr>
            <a:r>
              <a:rPr lang="ru-RU" sz="1050" baseline="0"/>
              <a:t>средние затраты СИЗ на 1 работающего, руб.</a:t>
            </a:r>
          </a:p>
        </c:rich>
      </c:tx>
      <c:layout>
        <c:manualLayout>
          <c:xMode val="edge"/>
          <c:yMode val="edge"/>
          <c:x val="0.34285853587187115"/>
          <c:y val="4.858651561835397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9"/>
                <c:pt idx="0">
                  <c:v>136.9941073625593</c:v>
                </c:pt>
                <c:pt idx="1">
                  <c:v>46.165039713817983</c:v>
                </c:pt>
                <c:pt idx="2">
                  <c:v>66.193921852387788</c:v>
                </c:pt>
                <c:pt idx="3">
                  <c:v>1.4549145660632721</c:v>
                </c:pt>
                <c:pt idx="4">
                  <c:v>100.57658561042855</c:v>
                </c:pt>
                <c:pt idx="5">
                  <c:v>52.378137820735759</c:v>
                </c:pt>
                <c:pt idx="6">
                  <c:v>349.78400314177225</c:v>
                </c:pt>
                <c:pt idx="7">
                  <c:v>172.8082851637765</c:v>
                </c:pt>
                <c:pt idx="8">
                  <c:v>191.46489357253381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0910848"/>
        <c:axId val="130914176"/>
        <c:axId val="0"/>
      </c:bar3DChart>
      <c:catAx>
        <c:axId val="130910848"/>
        <c:scaling>
          <c:orientation val="minMax"/>
        </c:scaling>
        <c:delete val="0"/>
        <c:axPos val="b"/>
        <c:majorTickMark val="none"/>
        <c:minorTickMark val="none"/>
        <c:tickLblPos val="nextTo"/>
        <c:crossAx val="130914176"/>
        <c:crosses val="autoZero"/>
        <c:auto val="1"/>
        <c:lblAlgn val="ctr"/>
        <c:lblOffset val="100"/>
        <c:noMultiLvlLbl val="0"/>
      </c:catAx>
      <c:valAx>
        <c:axId val="13091417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309108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9"/>
                <c:pt idx="0">
                  <c:v>3.1863051940109508</c:v>
                </c:pt>
                <c:pt idx="1">
                  <c:v>1.7454495846722853</c:v>
                </c:pt>
                <c:pt idx="2">
                  <c:v>3.391345875542692</c:v>
                </c:pt>
                <c:pt idx="3">
                  <c:v>1.9556758585687728E-2</c:v>
                </c:pt>
                <c:pt idx="4">
                  <c:v>3.539633993482076</c:v>
                </c:pt>
                <c:pt idx="5">
                  <c:v>4.7302343369723943</c:v>
                </c:pt>
                <c:pt idx="6">
                  <c:v>1.3492603743945542</c:v>
                </c:pt>
                <c:pt idx="7">
                  <c:v>4.0840558766859196</c:v>
                </c:pt>
                <c:pt idx="8">
                  <c:v>2.9275916865303437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30935808"/>
        <c:axId val="131498752"/>
        <c:axId val="0"/>
      </c:bar3DChart>
      <c:catAx>
        <c:axId val="1309358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31498752"/>
        <c:crosses val="autoZero"/>
        <c:auto val="1"/>
        <c:lblAlgn val="ctr"/>
        <c:lblOffset val="100"/>
        <c:noMultiLvlLbl val="0"/>
      </c:catAx>
      <c:valAx>
        <c:axId val="131498752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309358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15"/>
                <c:pt idx="0">
                  <c:v>64.148417089021578</c:v>
                </c:pt>
                <c:pt idx="1">
                  <c:v>156.76624557223931</c:v>
                </c:pt>
                <c:pt idx="2">
                  <c:v>30.840188620796507</c:v>
                </c:pt>
                <c:pt idx="3">
                  <c:v>77.142055812648806</c:v>
                </c:pt>
                <c:pt idx="4">
                  <c:v>2.0692399522483091</c:v>
                </c:pt>
                <c:pt idx="5">
                  <c:v>113.42453908156028</c:v>
                </c:pt>
                <c:pt idx="6">
                  <c:v>54.566901520706445</c:v>
                </c:pt>
                <c:pt idx="7">
                  <c:v>50.695652173913039</c:v>
                </c:pt>
                <c:pt idx="8">
                  <c:v>38.860103626943001</c:v>
                </c:pt>
                <c:pt idx="9">
                  <c:v>13.673869249661962</c:v>
                </c:pt>
                <c:pt idx="10">
                  <c:v>57.869843077701844</c:v>
                </c:pt>
                <c:pt idx="11">
                  <c:v>35.655379497011374</c:v>
                </c:pt>
                <c:pt idx="12">
                  <c:v>49.651718190261377</c:v>
                </c:pt>
                <c:pt idx="13">
                  <c:v>127.49564712710388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1537152"/>
        <c:axId val="131543040"/>
        <c:axId val="0"/>
      </c:bar3DChart>
      <c:catAx>
        <c:axId val="1315371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31543040"/>
        <c:crosses val="autoZero"/>
        <c:auto val="1"/>
        <c:lblAlgn val="ctr"/>
        <c:lblOffset val="100"/>
        <c:noMultiLvlLbl val="0"/>
      </c:catAx>
      <c:valAx>
        <c:axId val="13154304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315371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4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15"/>
                <c:pt idx="0">
                  <c:v>940.27037200109567</c:v>
                </c:pt>
                <c:pt idx="1">
                  <c:v>1332.5496588403707</c:v>
                </c:pt>
                <c:pt idx="2">
                  <c:v>1219.2544659759749</c:v>
                </c:pt>
                <c:pt idx="3">
                  <c:v>896.3960173888654</c:v>
                </c:pt>
                <c:pt idx="4">
                  <c:v>50.059689614007098</c:v>
                </c:pt>
                <c:pt idx="5">
                  <c:v>195.77221209968798</c:v>
                </c:pt>
                <c:pt idx="6">
                  <c:v>1488.3858832531002</c:v>
                </c:pt>
                <c:pt idx="7">
                  <c:v>1222.4991948470208</c:v>
                </c:pt>
                <c:pt idx="8">
                  <c:v>249.35233160621783</c:v>
                </c:pt>
                <c:pt idx="9">
                  <c:v>124.18246543588045</c:v>
                </c:pt>
                <c:pt idx="10">
                  <c:v>795.21007339914024</c:v>
                </c:pt>
                <c:pt idx="11">
                  <c:v>1470.3859817300101</c:v>
                </c:pt>
                <c:pt idx="12">
                  <c:v>1006.4183362080416</c:v>
                </c:pt>
                <c:pt idx="13">
                  <c:v>1738.8808280131548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31573248"/>
        <c:axId val="131574784"/>
        <c:axId val="0"/>
      </c:bar3DChart>
      <c:catAx>
        <c:axId val="131573248"/>
        <c:scaling>
          <c:orientation val="minMax"/>
        </c:scaling>
        <c:delete val="0"/>
        <c:axPos val="b"/>
        <c:majorTickMark val="none"/>
        <c:minorTickMark val="none"/>
        <c:tickLblPos val="nextTo"/>
        <c:crossAx val="131574784"/>
        <c:crosses val="autoZero"/>
        <c:auto val="1"/>
        <c:lblAlgn val="ctr"/>
        <c:lblOffset val="100"/>
        <c:noMultiLvlLbl val="0"/>
      </c:catAx>
      <c:valAx>
        <c:axId val="13157478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315732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СИЗ на 1 работающего, руб</a:t>
            </a:r>
            <a:r>
              <a:rPr lang="ru-RU"/>
              <a:t>.</a:t>
            </a:r>
          </a:p>
        </c:rich>
      </c:tx>
      <c:layout>
        <c:manualLayout>
          <c:xMode val="edge"/>
          <c:yMode val="edge"/>
          <c:x val="0.42266591553335281"/>
          <c:y val="1.169590643274853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15"/>
                <c:pt idx="0">
                  <c:v>77.493399039683538</c:v>
                </c:pt>
                <c:pt idx="1">
                  <c:v>93.105754260576958</c:v>
                </c:pt>
                <c:pt idx="2">
                  <c:v>77.344852510928249</c:v>
                </c:pt>
                <c:pt idx="3">
                  <c:v>92.871500023372136</c:v>
                </c:pt>
                <c:pt idx="4">
                  <c:v>22.363708714683646</c:v>
                </c:pt>
                <c:pt idx="5">
                  <c:v>46.118093943979559</c:v>
                </c:pt>
                <c:pt idx="6">
                  <c:v>67.905760831447054</c:v>
                </c:pt>
                <c:pt idx="7">
                  <c:v>89.359098228663328</c:v>
                </c:pt>
                <c:pt idx="8">
                  <c:v>119.07383419689099</c:v>
                </c:pt>
                <c:pt idx="9">
                  <c:v>4.1532135662444398</c:v>
                </c:pt>
                <c:pt idx="10">
                  <c:v>86.462288028347388</c:v>
                </c:pt>
                <c:pt idx="11">
                  <c:v>86.128341039810365</c:v>
                </c:pt>
                <c:pt idx="12">
                  <c:v>103.59559506434931</c:v>
                </c:pt>
                <c:pt idx="13">
                  <c:v>174.21648287870002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2723456"/>
        <c:axId val="132724992"/>
        <c:axId val="0"/>
      </c:bar3DChart>
      <c:catAx>
        <c:axId val="132723456"/>
        <c:scaling>
          <c:orientation val="minMax"/>
        </c:scaling>
        <c:delete val="0"/>
        <c:axPos val="b"/>
        <c:majorTickMark val="none"/>
        <c:minorTickMark val="none"/>
        <c:tickLblPos val="nextTo"/>
        <c:crossAx val="132724992"/>
        <c:crosses val="autoZero"/>
        <c:auto val="1"/>
        <c:lblAlgn val="ctr"/>
        <c:lblOffset val="100"/>
        <c:noMultiLvlLbl val="0"/>
      </c:catAx>
      <c:valAx>
        <c:axId val="13272499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3272345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 algn="ctr" rtl="0">
            <a:defRPr lang="ru-RU"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6.267806267806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5.1282051282051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234315948601707E-3"/>
                  <c:y val="-4.55840455840455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5117157974300832E-3"/>
                  <c:y val="-5.1282051282051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регион!$K$57:$N$57</c:f>
              <c:numCache>
                <c:formatCode>#,##0</c:formatCode>
                <c:ptCount val="4"/>
                <c:pt idx="0">
                  <c:v>5671</c:v>
                </c:pt>
                <c:pt idx="1">
                  <c:v>7893</c:v>
                </c:pt>
                <c:pt idx="2">
                  <c:v>8756.7000000000007</c:v>
                </c:pt>
                <c:pt idx="3">
                  <c:v>8996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7803520"/>
        <c:axId val="77804672"/>
        <c:axId val="0"/>
      </c:bar3DChart>
      <c:catAx>
        <c:axId val="77803520"/>
        <c:scaling>
          <c:orientation val="minMax"/>
        </c:scaling>
        <c:delete val="0"/>
        <c:axPos val="b"/>
        <c:majorTickMark val="none"/>
        <c:minorTickMark val="none"/>
        <c:tickLblPos val="nextTo"/>
        <c:crossAx val="77804672"/>
        <c:crosses val="autoZero"/>
        <c:auto val="1"/>
        <c:lblAlgn val="ctr"/>
        <c:lblOffset val="100"/>
        <c:noMultiLvlLbl val="0"/>
      </c:catAx>
      <c:valAx>
        <c:axId val="7780467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7780352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ДРУГИЕ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анализ_терр!$C$72</c:f>
              <c:strCache>
                <c:ptCount val="1"/>
                <c:pt idx="0">
                  <c:v>средние затраты ДРУГИЕ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анализ_терр!$D$72:$BB$72</c:f>
              <c:numCache>
                <c:formatCode>0</c:formatCode>
                <c:ptCount val="15"/>
                <c:pt idx="0">
                  <c:v>5460.2796501525745</c:v>
                </c:pt>
                <c:pt idx="1">
                  <c:v>1689.2197736748064</c:v>
                </c:pt>
                <c:pt idx="2">
                  <c:v>920.48325474133469</c:v>
                </c:pt>
                <c:pt idx="3">
                  <c:v>847.92221754779598</c:v>
                </c:pt>
                <c:pt idx="4">
                  <c:v>0</c:v>
                </c:pt>
                <c:pt idx="5">
                  <c:v>814.75865476668514</c:v>
                </c:pt>
                <c:pt idx="6">
                  <c:v>3981.0676825963592</c:v>
                </c:pt>
                <c:pt idx="7">
                  <c:v>763.36231884057872</c:v>
                </c:pt>
                <c:pt idx="8">
                  <c:v>394.26813471502544</c:v>
                </c:pt>
                <c:pt idx="9">
                  <c:v>4029.8727819631868</c:v>
                </c:pt>
                <c:pt idx="10">
                  <c:v>6292.0858643381425</c:v>
                </c:pt>
                <c:pt idx="11">
                  <c:v>18336.965715574643</c:v>
                </c:pt>
                <c:pt idx="12">
                  <c:v>427.80615629560793</c:v>
                </c:pt>
                <c:pt idx="13">
                  <c:v>3381.2197717159993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2742528"/>
        <c:axId val="132748416"/>
        <c:axId val="0"/>
      </c:bar3DChart>
      <c:catAx>
        <c:axId val="132742528"/>
        <c:scaling>
          <c:orientation val="minMax"/>
        </c:scaling>
        <c:delete val="0"/>
        <c:axPos val="b"/>
        <c:majorTickMark val="none"/>
        <c:minorTickMark val="none"/>
        <c:tickLblPos val="nextTo"/>
        <c:crossAx val="132748416"/>
        <c:crosses val="autoZero"/>
        <c:auto val="1"/>
        <c:lblAlgn val="ctr"/>
        <c:lblOffset val="100"/>
        <c:noMultiLvlLbl val="0"/>
      </c:catAx>
      <c:valAx>
        <c:axId val="132748416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3274252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15"/>
                <c:pt idx="0">
                  <c:v>6.6946192277188858</c:v>
                </c:pt>
                <c:pt idx="1">
                  <c:v>3.4237192146536675</c:v>
                </c:pt>
                <c:pt idx="2">
                  <c:v>2.4228100368292389</c:v>
                </c:pt>
                <c:pt idx="3">
                  <c:v>2.0220586173047201</c:v>
                </c:pt>
                <c:pt idx="4">
                  <c:v>0.60901711102268208</c:v>
                </c:pt>
                <c:pt idx="5">
                  <c:v>1.2722167320342177</c:v>
                </c:pt>
                <c:pt idx="6">
                  <c:v>5.7097602575955619</c:v>
                </c:pt>
                <c:pt idx="7">
                  <c:v>2.2941095008051562</c:v>
                </c:pt>
                <c:pt idx="8">
                  <c:v>0.95335977979274533</c:v>
                </c:pt>
                <c:pt idx="9">
                  <c:v>4.4115958826613744</c:v>
                </c:pt>
                <c:pt idx="10">
                  <c:v>7.3861000379650665</c:v>
                </c:pt>
                <c:pt idx="11">
                  <c:v>20.00865146047143</c:v>
                </c:pt>
                <c:pt idx="12">
                  <c:v>1.7552408119941618</c:v>
                </c:pt>
                <c:pt idx="13">
                  <c:v>5.532501450957632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32942464"/>
        <c:axId val="132964736"/>
        <c:axId val="0"/>
      </c:bar3DChart>
      <c:catAx>
        <c:axId val="132942464"/>
        <c:scaling>
          <c:orientation val="minMax"/>
        </c:scaling>
        <c:delete val="0"/>
        <c:axPos val="b"/>
        <c:majorTickMark val="none"/>
        <c:minorTickMark val="none"/>
        <c:tickLblPos val="nextTo"/>
        <c:crossAx val="132964736"/>
        <c:crosses val="autoZero"/>
        <c:auto val="1"/>
        <c:lblAlgn val="ctr"/>
        <c:lblOffset val="100"/>
        <c:noMultiLvlLbl val="0"/>
      </c:catAx>
      <c:valAx>
        <c:axId val="132964736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329424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10"/>
                <c:pt idx="0">
                  <c:v>70.942697469788499</c:v>
                </c:pt>
                <c:pt idx="1">
                  <c:v>70.242726976078728</c:v>
                </c:pt>
                <c:pt idx="2">
                  <c:v>51.100077911959488</c:v>
                </c:pt>
                <c:pt idx="3">
                  <c:v>134.50760608486775</c:v>
                </c:pt>
                <c:pt idx="4">
                  <c:v>56.172241674737336</c:v>
                </c:pt>
                <c:pt idx="5">
                  <c:v>59.130748607960406</c:v>
                </c:pt>
                <c:pt idx="6">
                  <c:v>220.83498533026722</c:v>
                </c:pt>
                <c:pt idx="7">
                  <c:v>147.31879787860967</c:v>
                </c:pt>
                <c:pt idx="8">
                  <c:v>5.9845200372786556</c:v>
                </c:pt>
                <c:pt idx="9">
                  <c:v>52.522759210606758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6417536"/>
        <c:axId val="146419072"/>
        <c:axId val="0"/>
      </c:bar3DChart>
      <c:catAx>
        <c:axId val="146417536"/>
        <c:scaling>
          <c:orientation val="minMax"/>
        </c:scaling>
        <c:delete val="0"/>
        <c:axPos val="b"/>
        <c:majorTickMark val="none"/>
        <c:minorTickMark val="none"/>
        <c:tickLblPos val="nextTo"/>
        <c:crossAx val="146419072"/>
        <c:crosses val="autoZero"/>
        <c:auto val="1"/>
        <c:lblAlgn val="ctr"/>
        <c:lblOffset val="100"/>
        <c:noMultiLvlLbl val="0"/>
      </c:catAx>
      <c:valAx>
        <c:axId val="14641907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4641753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10"/>
                <c:pt idx="0">
                  <c:v>1604.8574320062498</c:v>
                </c:pt>
                <c:pt idx="1">
                  <c:v>2027.4361806270251</c:v>
                </c:pt>
                <c:pt idx="2">
                  <c:v>1695.9096221269965</c:v>
                </c:pt>
                <c:pt idx="3">
                  <c:v>193.75500400320252</c:v>
                </c:pt>
                <c:pt idx="4">
                  <c:v>3829.4718021306712</c:v>
                </c:pt>
                <c:pt idx="5">
                  <c:v>1636.0435141266241</c:v>
                </c:pt>
                <c:pt idx="6">
                  <c:v>2230.3861708032709</c:v>
                </c:pt>
                <c:pt idx="7">
                  <c:v>2749.9508937340406</c:v>
                </c:pt>
                <c:pt idx="8">
                  <c:v>203.03441618958863</c:v>
                </c:pt>
                <c:pt idx="9">
                  <c:v>1316.4465082177553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46453632"/>
        <c:axId val="146455168"/>
        <c:axId val="0"/>
      </c:bar3DChart>
      <c:catAx>
        <c:axId val="146453632"/>
        <c:scaling>
          <c:orientation val="minMax"/>
        </c:scaling>
        <c:delete val="0"/>
        <c:axPos val="b"/>
        <c:majorTickMark val="none"/>
        <c:minorTickMark val="none"/>
        <c:tickLblPos val="nextTo"/>
        <c:crossAx val="146455168"/>
        <c:crosses val="autoZero"/>
        <c:auto val="1"/>
        <c:lblAlgn val="ctr"/>
        <c:lblOffset val="100"/>
        <c:noMultiLvlLbl val="0"/>
      </c:catAx>
      <c:valAx>
        <c:axId val="14645516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4645363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СИЗ на 1 работающего, руб</a:t>
            </a:r>
            <a:r>
              <a:rPr lang="ru-RU"/>
              <a:t>.</a:t>
            </a:r>
          </a:p>
        </c:rich>
      </c:tx>
      <c:layout>
        <c:manualLayout>
          <c:xMode val="edge"/>
          <c:yMode val="edge"/>
          <c:x val="0.42266591553335281"/>
          <c:y val="1.169590643274853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10"/>
                <c:pt idx="0">
                  <c:v>121.77196586426669</c:v>
                </c:pt>
                <c:pt idx="1">
                  <c:v>215.30911920479934</c:v>
                </c:pt>
                <c:pt idx="2">
                  <c:v>109.18258667705474</c:v>
                </c:pt>
                <c:pt idx="3">
                  <c:v>0</c:v>
                </c:pt>
                <c:pt idx="4">
                  <c:v>15.570289801087705</c:v>
                </c:pt>
                <c:pt idx="5">
                  <c:v>261.89420499071974</c:v>
                </c:pt>
                <c:pt idx="6">
                  <c:v>103.92910950757276</c:v>
                </c:pt>
                <c:pt idx="7">
                  <c:v>235.7100766057749</c:v>
                </c:pt>
                <c:pt idx="8">
                  <c:v>25.890932632139503</c:v>
                </c:pt>
                <c:pt idx="9">
                  <c:v>102.19099407344045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6490112"/>
        <c:axId val="146491648"/>
        <c:axId val="0"/>
      </c:bar3DChart>
      <c:catAx>
        <c:axId val="146490112"/>
        <c:scaling>
          <c:orientation val="minMax"/>
        </c:scaling>
        <c:delete val="0"/>
        <c:axPos val="b"/>
        <c:majorTickMark val="none"/>
        <c:minorTickMark val="none"/>
        <c:tickLblPos val="nextTo"/>
        <c:crossAx val="146491648"/>
        <c:crosses val="autoZero"/>
        <c:auto val="1"/>
        <c:lblAlgn val="ctr"/>
        <c:lblOffset val="100"/>
        <c:noMultiLvlLbl val="0"/>
      </c:catAx>
      <c:valAx>
        <c:axId val="14649164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464901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ДРУГИЕ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анализ_терр!$C$72</c:f>
              <c:strCache>
                <c:ptCount val="1"/>
                <c:pt idx="0">
                  <c:v>средние затраты ДРУГИЕ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анализ_терр!$D$72:$BB$72</c:f>
              <c:numCache>
                <c:formatCode>0</c:formatCode>
                <c:ptCount val="10"/>
                <c:pt idx="0">
                  <c:v>1007.8753189045684</c:v>
                </c:pt>
                <c:pt idx="1">
                  <c:v>1662.4342980496499</c:v>
                </c:pt>
                <c:pt idx="2">
                  <c:v>474.71756914686404</c:v>
                </c:pt>
                <c:pt idx="3">
                  <c:v>0</c:v>
                </c:pt>
                <c:pt idx="4">
                  <c:v>0</c:v>
                </c:pt>
                <c:pt idx="5">
                  <c:v>206.49102907816044</c:v>
                </c:pt>
                <c:pt idx="6">
                  <c:v>428.79232416144634</c:v>
                </c:pt>
                <c:pt idx="7">
                  <c:v>4026.7138086819882</c:v>
                </c:pt>
                <c:pt idx="8">
                  <c:v>5.3255225669018767E-2</c:v>
                </c:pt>
                <c:pt idx="9">
                  <c:v>1142.1885501313618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2772992"/>
        <c:axId val="152774528"/>
        <c:axId val="0"/>
      </c:bar3DChart>
      <c:catAx>
        <c:axId val="152772992"/>
        <c:scaling>
          <c:orientation val="minMax"/>
        </c:scaling>
        <c:delete val="0"/>
        <c:axPos val="b"/>
        <c:majorTickMark val="none"/>
        <c:minorTickMark val="none"/>
        <c:tickLblPos val="nextTo"/>
        <c:crossAx val="152774528"/>
        <c:crosses val="autoZero"/>
        <c:auto val="1"/>
        <c:lblAlgn val="ctr"/>
        <c:lblOffset val="100"/>
        <c:noMultiLvlLbl val="0"/>
      </c:catAx>
      <c:valAx>
        <c:axId val="152774528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5277299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624418296512167E-17"/>
                  <c:y val="-1.6931216931216932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2238648363251341E-3"/>
                  <c:y val="-3.8095238095238099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10"/>
                <c:pt idx="0">
                  <c:v>2.9688424620844827</c:v>
                </c:pt>
                <c:pt idx="1">
                  <c:v>4.1162102462411205</c:v>
                </c:pt>
                <c:pt idx="2">
                  <c:v>2.4609690689520876</c:v>
                </c:pt>
                <c:pt idx="3">
                  <c:v>0.52533226581264814</c:v>
                </c:pt>
                <c:pt idx="4">
                  <c:v>4.7144453549877046</c:v>
                </c:pt>
                <c:pt idx="5">
                  <c:v>2.4694266859146197</c:v>
                </c:pt>
                <c:pt idx="6">
                  <c:v>3.2537982713504126</c:v>
                </c:pt>
                <c:pt idx="7">
                  <c:v>7.631113730111962</c:v>
                </c:pt>
                <c:pt idx="8">
                  <c:v>0.4926562741312745</c:v>
                </c:pt>
                <c:pt idx="9">
                  <c:v>2.6717883546159955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2808832"/>
        <c:axId val="152827008"/>
        <c:axId val="0"/>
      </c:bar3DChart>
      <c:catAx>
        <c:axId val="152808832"/>
        <c:scaling>
          <c:orientation val="minMax"/>
        </c:scaling>
        <c:delete val="0"/>
        <c:axPos val="b"/>
        <c:majorTickMark val="none"/>
        <c:minorTickMark val="none"/>
        <c:tickLblPos val="nextTo"/>
        <c:crossAx val="152827008"/>
        <c:crosses val="autoZero"/>
        <c:auto val="1"/>
        <c:lblAlgn val="ctr"/>
        <c:lblOffset val="100"/>
        <c:noMultiLvlLbl val="0"/>
      </c:catAx>
      <c:valAx>
        <c:axId val="152827008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5280883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7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8"/>
                <c:pt idx="0">
                  <c:v>100.05036390389381</c:v>
                </c:pt>
                <c:pt idx="1">
                  <c:v>21.247708913176286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25.433399166118058</c:v>
                </c:pt>
                <c:pt idx="6">
                  <c:v>46.06536059787657</c:v>
                </c:pt>
                <c:pt idx="7">
                  <c:v>397.53009987129104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3102592"/>
        <c:axId val="153104384"/>
        <c:axId val="0"/>
      </c:bar3DChart>
      <c:catAx>
        <c:axId val="153102592"/>
        <c:scaling>
          <c:orientation val="minMax"/>
        </c:scaling>
        <c:delete val="0"/>
        <c:axPos val="b"/>
        <c:majorTickMark val="none"/>
        <c:minorTickMark val="none"/>
        <c:tickLblPos val="nextTo"/>
        <c:crossAx val="153104384"/>
        <c:crosses val="autoZero"/>
        <c:auto val="1"/>
        <c:lblAlgn val="ctr"/>
        <c:lblOffset val="100"/>
        <c:noMultiLvlLbl val="0"/>
      </c:catAx>
      <c:valAx>
        <c:axId val="15310438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310259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8"/>
                <c:pt idx="0">
                  <c:v>569.59560747755859</c:v>
                </c:pt>
                <c:pt idx="1">
                  <c:v>124.99975755694985</c:v>
                </c:pt>
                <c:pt idx="2">
                  <c:v>0</c:v>
                </c:pt>
                <c:pt idx="3">
                  <c:v>93.103702068153254</c:v>
                </c:pt>
                <c:pt idx="4">
                  <c:v>0</c:v>
                </c:pt>
                <c:pt idx="5">
                  <c:v>103.26003949967092</c:v>
                </c:pt>
                <c:pt idx="6">
                  <c:v>1162.8256240979692</c:v>
                </c:pt>
                <c:pt idx="7">
                  <c:v>1203.8123788266346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3155840"/>
        <c:axId val="155127808"/>
        <c:axId val="0"/>
      </c:bar3DChart>
      <c:catAx>
        <c:axId val="153155840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127808"/>
        <c:crosses val="autoZero"/>
        <c:auto val="1"/>
        <c:lblAlgn val="ctr"/>
        <c:lblOffset val="100"/>
        <c:noMultiLvlLbl val="0"/>
      </c:catAx>
      <c:valAx>
        <c:axId val="15512780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315584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СИЗ на 1 работающего, руб.</a:t>
            </a:r>
          </a:p>
        </c:rich>
      </c:tx>
      <c:layout>
        <c:manualLayout>
          <c:xMode val="edge"/>
          <c:yMode val="edge"/>
          <c:x val="0.42266591553335281"/>
          <c:y val="1.169590643274853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8"/>
                <c:pt idx="0">
                  <c:v>33.720773299889139</c:v>
                </c:pt>
                <c:pt idx="1">
                  <c:v>37.635889329596445</c:v>
                </c:pt>
                <c:pt idx="2">
                  <c:v>0</c:v>
                </c:pt>
                <c:pt idx="3">
                  <c:v>4.9679841024508695</c:v>
                </c:pt>
                <c:pt idx="4">
                  <c:v>0</c:v>
                </c:pt>
                <c:pt idx="5">
                  <c:v>15.799868334430535</c:v>
                </c:pt>
                <c:pt idx="6">
                  <c:v>67.165373458510118</c:v>
                </c:pt>
                <c:pt idx="7">
                  <c:v>19.026051255315327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140480"/>
        <c:axId val="155158784"/>
        <c:axId val="0"/>
      </c:bar3DChart>
      <c:catAx>
        <c:axId val="155140480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158784"/>
        <c:crosses val="autoZero"/>
        <c:auto val="1"/>
        <c:lblAlgn val="ctr"/>
        <c:lblOffset val="100"/>
        <c:noMultiLvlLbl val="0"/>
      </c:catAx>
      <c:valAx>
        <c:axId val="15515878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14048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 rtl="0">
              <a:def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Охват организаций, реализовавших право на возврат 20% из ФСС, %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6.29921259842519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203344735841885E-3"/>
                  <c:y val="-5.249343832021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5.24934383202101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6.29921259842520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регион!$K$58:$N$58</c:f>
              <c:numCache>
                <c:formatCode>0.0%</c:formatCode>
                <c:ptCount val="4"/>
                <c:pt idx="0">
                  <c:v>6.8214350153365008E-2</c:v>
                </c:pt>
                <c:pt idx="1">
                  <c:v>9.7643347559844204E-2</c:v>
                </c:pt>
                <c:pt idx="2">
                  <c:v>0.11101293103448275</c:v>
                </c:pt>
                <c:pt idx="3">
                  <c:v>0.11638527718481149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7812096"/>
        <c:axId val="77814784"/>
        <c:axId val="0"/>
      </c:bar3DChart>
      <c:catAx>
        <c:axId val="77812096"/>
        <c:scaling>
          <c:orientation val="minMax"/>
        </c:scaling>
        <c:delete val="0"/>
        <c:axPos val="b"/>
        <c:majorTickMark val="none"/>
        <c:minorTickMark val="none"/>
        <c:tickLblPos val="nextTo"/>
        <c:crossAx val="77814784"/>
        <c:crosses val="autoZero"/>
        <c:auto val="1"/>
        <c:lblAlgn val="ctr"/>
        <c:lblOffset val="100"/>
        <c:noMultiLvlLbl val="0"/>
      </c:catAx>
      <c:valAx>
        <c:axId val="77814784"/>
        <c:scaling>
          <c:orientation val="minMax"/>
        </c:scaling>
        <c:delete val="1"/>
        <c:axPos val="l"/>
        <c:numFmt formatCode="0.0%" sourceLinked="1"/>
        <c:majorTickMark val="out"/>
        <c:minorTickMark val="none"/>
        <c:tickLblPos val="none"/>
        <c:crossAx val="778120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ДРУГИЕ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анализ_терр!$C$72</c:f>
              <c:strCache>
                <c:ptCount val="1"/>
                <c:pt idx="0">
                  <c:v>средние затраты ДРУГИЕ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анализ_терр!$D$72:$BB$72</c:f>
              <c:numCache>
                <c:formatCode>0</c:formatCode>
                <c:ptCount val="8"/>
                <c:pt idx="0">
                  <c:v>1024.1059090355475</c:v>
                </c:pt>
                <c:pt idx="1">
                  <c:v>393.03897514473852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466.45205178845725</c:v>
                </c:pt>
                <c:pt idx="6">
                  <c:v>3714.6511195896069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275264"/>
        <c:axId val="155276800"/>
        <c:axId val="0"/>
      </c:bar3DChart>
      <c:catAx>
        <c:axId val="155275264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276800"/>
        <c:crosses val="autoZero"/>
        <c:auto val="1"/>
        <c:lblAlgn val="ctr"/>
        <c:lblOffset val="100"/>
        <c:noMultiLvlLbl val="0"/>
      </c:catAx>
      <c:valAx>
        <c:axId val="155276800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552752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pPr>
                <a:noFill/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8"/>
                <c:pt idx="0">
                  <c:v>1.8098472624091058</c:v>
                </c:pt>
                <c:pt idx="1">
                  <c:v>0.65125924920236233</c:v>
                </c:pt>
                <c:pt idx="2">
                  <c:v>0</c:v>
                </c:pt>
                <c:pt idx="3">
                  <c:v>0.13222197688967388</c:v>
                </c:pt>
                <c:pt idx="4">
                  <c:v>0.57305505685218538</c:v>
                </c:pt>
                <c:pt idx="5">
                  <c:v>0.66638534123326754</c:v>
                </c:pt>
                <c:pt idx="6">
                  <c:v>5.0962761320929983</c:v>
                </c:pt>
                <c:pt idx="7">
                  <c:v>1.6223154499095798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5307008"/>
        <c:axId val="155308800"/>
        <c:axId val="0"/>
      </c:bar3DChart>
      <c:catAx>
        <c:axId val="1553070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308800"/>
        <c:crosses val="autoZero"/>
        <c:auto val="1"/>
        <c:lblAlgn val="ctr"/>
        <c:lblOffset val="100"/>
        <c:noMultiLvlLbl val="0"/>
      </c:catAx>
      <c:valAx>
        <c:axId val="155308800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553070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13"/>
                <c:pt idx="0">
                  <c:v>69.964439348952965</c:v>
                </c:pt>
                <c:pt idx="1">
                  <c:v>14.973315543695795</c:v>
                </c:pt>
                <c:pt idx="2">
                  <c:v>73.501997336883989</c:v>
                </c:pt>
                <c:pt idx="3">
                  <c:v>29.265618039134996</c:v>
                </c:pt>
                <c:pt idx="4">
                  <c:v>95.175474985480605</c:v>
                </c:pt>
                <c:pt idx="5">
                  <c:v>56.134519930903345</c:v>
                </c:pt>
                <c:pt idx="6">
                  <c:v>118.54315512852098</c:v>
                </c:pt>
                <c:pt idx="7">
                  <c:v>137.34603589563127</c:v>
                </c:pt>
                <c:pt idx="8">
                  <c:v>47.338317684033811</c:v>
                </c:pt>
                <c:pt idx="9">
                  <c:v>9.24484235110938</c:v>
                </c:pt>
                <c:pt idx="10">
                  <c:v>29.327052826228197</c:v>
                </c:pt>
                <c:pt idx="11">
                  <c:v>47.744602664216771</c:v>
                </c:pt>
                <c:pt idx="12">
                  <c:v>16.744503929832554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364352"/>
        <c:axId val="155407104"/>
        <c:axId val="0"/>
      </c:bar3DChart>
      <c:catAx>
        <c:axId val="1553643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407104"/>
        <c:crosses val="autoZero"/>
        <c:auto val="1"/>
        <c:lblAlgn val="ctr"/>
        <c:lblOffset val="100"/>
        <c:noMultiLvlLbl val="0"/>
      </c:catAx>
      <c:valAx>
        <c:axId val="15540710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3643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spPr>
                <a:gradFill>
                  <a:gsLst>
                    <a:gs pos="0">
                      <a:srgbClr val="00B05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13"/>
                <c:pt idx="0">
                  <c:v>1628.8863235049128</c:v>
                </c:pt>
                <c:pt idx="1">
                  <c:v>679.56971314209466</c:v>
                </c:pt>
                <c:pt idx="2">
                  <c:v>1191.9893475366164</c:v>
                </c:pt>
                <c:pt idx="3">
                  <c:v>998.04667420581848</c:v>
                </c:pt>
                <c:pt idx="4">
                  <c:v>3732.3225199811973</c:v>
                </c:pt>
                <c:pt idx="5">
                  <c:v>1579.6230293223698</c:v>
                </c:pt>
                <c:pt idx="6">
                  <c:v>1765.8427089321399</c:v>
                </c:pt>
                <c:pt idx="7">
                  <c:v>1556.9202151726913</c:v>
                </c:pt>
                <c:pt idx="8">
                  <c:v>1270.326195170516</c:v>
                </c:pt>
                <c:pt idx="9">
                  <c:v>825.69093032308353</c:v>
                </c:pt>
                <c:pt idx="10">
                  <c:v>392.60587735519016</c:v>
                </c:pt>
                <c:pt idx="11">
                  <c:v>1992.1084060633898</c:v>
                </c:pt>
                <c:pt idx="12">
                  <c:v>1180.4305729581961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5469696"/>
        <c:axId val="155471232"/>
        <c:axId val="0"/>
      </c:bar3DChart>
      <c:catAx>
        <c:axId val="1554696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471232"/>
        <c:crosses val="autoZero"/>
        <c:auto val="1"/>
        <c:lblAlgn val="ctr"/>
        <c:lblOffset val="100"/>
        <c:noMultiLvlLbl val="0"/>
      </c:catAx>
      <c:valAx>
        <c:axId val="15547123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4696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СИЗ на 1 работающего, руб.</a:t>
            </a:r>
          </a:p>
        </c:rich>
      </c:tx>
      <c:layout>
        <c:manualLayout>
          <c:xMode val="edge"/>
          <c:yMode val="edge"/>
          <c:x val="0.42266591553335281"/>
          <c:y val="1.169590643274853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13"/>
                <c:pt idx="0">
                  <c:v>129.60089955022508</c:v>
                </c:pt>
                <c:pt idx="1">
                  <c:v>41.696130753835959</c:v>
                </c:pt>
                <c:pt idx="2">
                  <c:v>205.92543275632511</c:v>
                </c:pt>
                <c:pt idx="3">
                  <c:v>107.05596107055943</c:v>
                </c:pt>
                <c:pt idx="4">
                  <c:v>121.61287646229142</c:v>
                </c:pt>
                <c:pt idx="5">
                  <c:v>69.396278398530484</c:v>
                </c:pt>
                <c:pt idx="6">
                  <c:v>188.55218855218877</c:v>
                </c:pt>
                <c:pt idx="7">
                  <c:v>132.44809210195558</c:v>
                </c:pt>
                <c:pt idx="8">
                  <c:v>107.52142424893132</c:v>
                </c:pt>
                <c:pt idx="9">
                  <c:v>358.40015570260704</c:v>
                </c:pt>
                <c:pt idx="10">
                  <c:v>136.73881753211057</c:v>
                </c:pt>
                <c:pt idx="11">
                  <c:v>419.50390445567223</c:v>
                </c:pt>
                <c:pt idx="12">
                  <c:v>18.757831188062454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530368"/>
        <c:axId val="155531904"/>
        <c:axId val="0"/>
      </c:bar3DChart>
      <c:catAx>
        <c:axId val="155530368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531904"/>
        <c:crosses val="autoZero"/>
        <c:auto val="1"/>
        <c:lblAlgn val="ctr"/>
        <c:lblOffset val="100"/>
        <c:noMultiLvlLbl val="0"/>
      </c:catAx>
      <c:valAx>
        <c:axId val="15553190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5303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ДРУГИЕ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анализ_терр!$C$72</c:f>
              <c:strCache>
                <c:ptCount val="1"/>
                <c:pt idx="0">
                  <c:v>средние затраты ДРУГИЕ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анализ_терр!$D$72:$BB$72</c:f>
              <c:numCache>
                <c:formatCode>0</c:formatCode>
                <c:ptCount val="13"/>
                <c:pt idx="0">
                  <c:v>1231.7648528676839</c:v>
                </c:pt>
                <c:pt idx="1">
                  <c:v>84.299533022014671</c:v>
                </c:pt>
                <c:pt idx="2">
                  <c:v>83.408788282290189</c:v>
                </c:pt>
                <c:pt idx="3">
                  <c:v>738.93972105136902</c:v>
                </c:pt>
                <c:pt idx="4">
                  <c:v>4288.3016676346142</c:v>
                </c:pt>
                <c:pt idx="5">
                  <c:v>118.12039446351648</c:v>
                </c:pt>
                <c:pt idx="6">
                  <c:v>511.31915359557627</c:v>
                </c:pt>
                <c:pt idx="7">
                  <c:v>242.12457895530645</c:v>
                </c:pt>
                <c:pt idx="8">
                  <c:v>1595.1353778280986</c:v>
                </c:pt>
                <c:pt idx="9">
                  <c:v>4345.9322693655186</c:v>
                </c:pt>
                <c:pt idx="10">
                  <c:v>724.77260232895253</c:v>
                </c:pt>
                <c:pt idx="11">
                  <c:v>1330.1607717041811</c:v>
                </c:pt>
                <c:pt idx="12">
                  <c:v>193.14842237156853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580288"/>
        <c:axId val="155591808"/>
        <c:axId val="0"/>
      </c:bar3DChart>
      <c:catAx>
        <c:axId val="155580288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591808"/>
        <c:crosses val="autoZero"/>
        <c:auto val="1"/>
        <c:lblAlgn val="ctr"/>
        <c:lblOffset val="100"/>
        <c:noMultiLvlLbl val="0"/>
      </c:catAx>
      <c:valAx>
        <c:axId val="155591808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5558028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00B05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13"/>
                <c:pt idx="0">
                  <c:v>3.2270301182741998</c:v>
                </c:pt>
                <c:pt idx="1">
                  <c:v>0.88726317545029931</c:v>
                </c:pt>
                <c:pt idx="2">
                  <c:v>1.6879680426098536</c:v>
                </c:pt>
                <c:pt idx="3">
                  <c:v>1.9229978410609643</c:v>
                </c:pt>
                <c:pt idx="4">
                  <c:v>8.3497275920241165</c:v>
                </c:pt>
                <c:pt idx="5">
                  <c:v>1.9325672927645239</c:v>
                </c:pt>
                <c:pt idx="6">
                  <c:v>2.8570118529468158</c:v>
                </c:pt>
                <c:pt idx="7">
                  <c:v>2.4620883816801564</c:v>
                </c:pt>
                <c:pt idx="8">
                  <c:v>3.1622191422492043</c:v>
                </c:pt>
                <c:pt idx="9">
                  <c:v>5.6761268976255357</c:v>
                </c:pt>
                <c:pt idx="10">
                  <c:v>1.3883358988455201</c:v>
                </c:pt>
                <c:pt idx="11">
                  <c:v>3.8181717960496098</c:v>
                </c:pt>
                <c:pt idx="12">
                  <c:v>1.4413743023123335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5634304"/>
        <c:axId val="155668864"/>
        <c:axId val="0"/>
      </c:bar3DChart>
      <c:catAx>
        <c:axId val="1556343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668864"/>
        <c:crosses val="autoZero"/>
        <c:auto val="1"/>
        <c:lblAlgn val="ctr"/>
        <c:lblOffset val="100"/>
        <c:noMultiLvlLbl val="0"/>
      </c:catAx>
      <c:valAx>
        <c:axId val="155668864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5563430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5"/>
                <c:pt idx="0">
                  <c:v>149.02513287887044</c:v>
                </c:pt>
                <c:pt idx="1">
                  <c:v>25.724707237473574</c:v>
                </c:pt>
                <c:pt idx="2">
                  <c:v>54.259437530083197</c:v>
                </c:pt>
                <c:pt idx="3">
                  <c:v>351.89465832704275</c:v>
                </c:pt>
                <c:pt idx="4">
                  <c:v>51.995810543465609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698688"/>
        <c:axId val="155700224"/>
        <c:axId val="0"/>
      </c:bar3DChart>
      <c:catAx>
        <c:axId val="155698688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700224"/>
        <c:crosses val="autoZero"/>
        <c:auto val="1"/>
        <c:lblAlgn val="ctr"/>
        <c:lblOffset val="100"/>
        <c:noMultiLvlLbl val="0"/>
      </c:catAx>
      <c:valAx>
        <c:axId val="15570022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69868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5"/>
                <c:pt idx="0">
                  <c:v>1330.7795167773377</c:v>
                </c:pt>
                <c:pt idx="1">
                  <c:v>922.25379151468758</c:v>
                </c:pt>
                <c:pt idx="2">
                  <c:v>1216.4197552086932</c:v>
                </c:pt>
                <c:pt idx="3">
                  <c:v>1723.0474675581436</c:v>
                </c:pt>
                <c:pt idx="4">
                  <c:v>1101.4663097870375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5708800"/>
        <c:axId val="155743744"/>
        <c:axId val="0"/>
      </c:bar3DChart>
      <c:catAx>
        <c:axId val="155708800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743744"/>
        <c:crosses val="autoZero"/>
        <c:auto val="1"/>
        <c:lblAlgn val="ctr"/>
        <c:lblOffset val="100"/>
        <c:noMultiLvlLbl val="0"/>
      </c:catAx>
      <c:valAx>
        <c:axId val="15574374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70880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СИЗ на 1 работающего, руб.</a:t>
            </a:r>
          </a:p>
        </c:rich>
      </c:tx>
      <c:layout>
        <c:manualLayout>
          <c:xMode val="edge"/>
          <c:yMode val="edge"/>
          <c:x val="0.42266591553335281"/>
          <c:y val="1.169590643274853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5"/>
                <c:pt idx="0">
                  <c:v>187.40590998100677</c:v>
                </c:pt>
                <c:pt idx="1">
                  <c:v>78.736801689383796</c:v>
                </c:pt>
                <c:pt idx="2">
                  <c:v>153.94571271402035</c:v>
                </c:pt>
                <c:pt idx="3">
                  <c:v>295.58709874546173</c:v>
                </c:pt>
                <c:pt idx="4">
                  <c:v>125.55568485976949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753088"/>
        <c:axId val="155926912"/>
        <c:axId val="0"/>
      </c:bar3DChart>
      <c:catAx>
        <c:axId val="155753088"/>
        <c:scaling>
          <c:orientation val="minMax"/>
        </c:scaling>
        <c:delete val="0"/>
        <c:axPos val="b"/>
        <c:majorTickMark val="none"/>
        <c:minorTickMark val="none"/>
        <c:tickLblPos val="nextTo"/>
        <c:crossAx val="155926912"/>
        <c:crosses val="autoZero"/>
        <c:auto val="1"/>
        <c:lblAlgn val="ctr"/>
        <c:lblOffset val="100"/>
        <c:noMultiLvlLbl val="0"/>
      </c:catAx>
      <c:valAx>
        <c:axId val="15592691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575308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 rtl="0">
              <a:def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Средняя сумма возврата из ФСС НА ОДНУ ОРГАНИЗАЦИЮ,  тыс.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8244013683010287E-2"/>
          <c:y val="0.20352422907488987"/>
          <c:w val="0.96657596479303054"/>
          <c:h val="0.649490793603832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регион!$J$59</c:f>
              <c:strCache>
                <c:ptCount val="1"/>
                <c:pt idx="0">
                  <c:v>средняя сумма возврата из ФСС НА ОДНУ ОРГАНИЗАЦИЮ, 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872476697147723E-17"/>
                  <c:y val="-4.11160058737151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5.8737151248164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5610034207525787E-3"/>
                  <c:y val="-2.9368575624082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6016723679209509E-3"/>
                  <c:y val="-4.11160058737151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регион!$K$59:$N$59</c:f>
              <c:numCache>
                <c:formatCode>#,##0.0</c:formatCode>
                <c:ptCount val="4"/>
                <c:pt idx="0">
                  <c:v>84.313635937224419</c:v>
                </c:pt>
                <c:pt idx="1">
                  <c:v>14.782676168757121</c:v>
                </c:pt>
                <c:pt idx="2">
                  <c:v>15.283557047746312</c:v>
                </c:pt>
                <c:pt idx="3">
                  <c:v>18.580101426189415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7826304"/>
        <c:axId val="77829248"/>
        <c:axId val="0"/>
      </c:bar3DChart>
      <c:catAx>
        <c:axId val="77826304"/>
        <c:scaling>
          <c:orientation val="minMax"/>
        </c:scaling>
        <c:delete val="0"/>
        <c:axPos val="b"/>
        <c:majorTickMark val="none"/>
        <c:minorTickMark val="none"/>
        <c:tickLblPos val="nextTo"/>
        <c:crossAx val="77829248"/>
        <c:crosses val="autoZero"/>
        <c:auto val="1"/>
        <c:lblAlgn val="ctr"/>
        <c:lblOffset val="100"/>
        <c:noMultiLvlLbl val="0"/>
      </c:catAx>
      <c:valAx>
        <c:axId val="7782924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7782630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ДРУГИЕ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анализ_терр!$C$72</c:f>
              <c:strCache>
                <c:ptCount val="1"/>
                <c:pt idx="0">
                  <c:v>средние затраты ДРУГИЕ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анализ_терр!$D$72:$BB$72</c:f>
              <c:numCache>
                <c:formatCode>0</c:formatCode>
                <c:ptCount val="5"/>
                <c:pt idx="0">
                  <c:v>1478.0647241567158</c:v>
                </c:pt>
                <c:pt idx="1">
                  <c:v>0</c:v>
                </c:pt>
                <c:pt idx="2">
                  <c:v>2528.4063638864072</c:v>
                </c:pt>
                <c:pt idx="3">
                  <c:v>492.55436931593556</c:v>
                </c:pt>
                <c:pt idx="4">
                  <c:v>1780.1582683579641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6087808"/>
        <c:axId val="156089344"/>
        <c:axId val="0"/>
      </c:bar3DChart>
      <c:catAx>
        <c:axId val="1560878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56089344"/>
        <c:crosses val="autoZero"/>
        <c:auto val="1"/>
        <c:lblAlgn val="ctr"/>
        <c:lblOffset val="100"/>
        <c:noMultiLvlLbl val="0"/>
      </c:catAx>
      <c:valAx>
        <c:axId val="156089344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560878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5"/>
                <c:pt idx="0">
                  <c:v>3.359818224649946</c:v>
                </c:pt>
                <c:pt idx="1">
                  <c:v>1.0630984833941239</c:v>
                </c:pt>
                <c:pt idx="2">
                  <c:v>4.1415765316647155</c:v>
                </c:pt>
                <c:pt idx="3">
                  <c:v>3.1405108918365197</c:v>
                </c:pt>
                <c:pt idx="4">
                  <c:v>3.2814849295938537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6097920"/>
        <c:axId val="156214784"/>
        <c:axId val="0"/>
      </c:bar3DChart>
      <c:catAx>
        <c:axId val="1560979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56214784"/>
        <c:crosses val="autoZero"/>
        <c:auto val="1"/>
        <c:lblAlgn val="ctr"/>
        <c:lblOffset val="100"/>
        <c:noMultiLvlLbl val="0"/>
      </c:catAx>
      <c:valAx>
        <c:axId val="156214784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5609792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19"/>
                <c:pt idx="0">
                  <c:v>148.59925694140176</c:v>
                </c:pt>
                <c:pt idx="1">
                  <c:v>70.293899925974827</c:v>
                </c:pt>
                <c:pt idx="2">
                  <c:v>174.91270154556219</c:v>
                </c:pt>
                <c:pt idx="3">
                  <c:v>76.302605210420666</c:v>
                </c:pt>
                <c:pt idx="4">
                  <c:v>67.769758845273728</c:v>
                </c:pt>
                <c:pt idx="5">
                  <c:v>237.22768277904922</c:v>
                </c:pt>
                <c:pt idx="6">
                  <c:v>6.7431743174317385</c:v>
                </c:pt>
                <c:pt idx="7">
                  <c:v>48.620577734501886</c:v>
                </c:pt>
                <c:pt idx="8">
                  <c:v>76.964623969692553</c:v>
                </c:pt>
                <c:pt idx="9">
                  <c:v>28.174110835401152</c:v>
                </c:pt>
                <c:pt idx="10">
                  <c:v>276.52195686875916</c:v>
                </c:pt>
                <c:pt idx="11">
                  <c:v>212.04511757451468</c:v>
                </c:pt>
                <c:pt idx="12">
                  <c:v>24.673140125485531</c:v>
                </c:pt>
                <c:pt idx="13">
                  <c:v>62.770263104221918</c:v>
                </c:pt>
                <c:pt idx="14">
                  <c:v>34.211038077087579</c:v>
                </c:pt>
                <c:pt idx="15">
                  <c:v>18.316067886268485</c:v>
                </c:pt>
                <c:pt idx="16">
                  <c:v>1.6208228059303045</c:v>
                </c:pt>
                <c:pt idx="17">
                  <c:v>30.281114775925161</c:v>
                </c:pt>
                <c:pt idx="18">
                  <c:v>160.0320455759304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6343680"/>
        <c:axId val="156370048"/>
        <c:axId val="0"/>
      </c:bar3DChart>
      <c:catAx>
        <c:axId val="156343680"/>
        <c:scaling>
          <c:orientation val="minMax"/>
        </c:scaling>
        <c:delete val="0"/>
        <c:axPos val="b"/>
        <c:majorTickMark val="none"/>
        <c:minorTickMark val="none"/>
        <c:tickLblPos val="nextTo"/>
        <c:crossAx val="156370048"/>
        <c:crosses val="autoZero"/>
        <c:auto val="1"/>
        <c:lblAlgn val="ctr"/>
        <c:lblOffset val="100"/>
        <c:noMultiLvlLbl val="0"/>
      </c:catAx>
      <c:valAx>
        <c:axId val="15637004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634368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19"/>
                <c:pt idx="0">
                  <c:v>1494.563981476065</c:v>
                </c:pt>
                <c:pt idx="1">
                  <c:v>1411.6899745913593</c:v>
                </c:pt>
                <c:pt idx="2">
                  <c:v>1410.2086053502587</c:v>
                </c:pt>
                <c:pt idx="3">
                  <c:v>1611.4662658650655</c:v>
                </c:pt>
                <c:pt idx="4">
                  <c:v>1364.1964442879746</c:v>
                </c:pt>
                <c:pt idx="5">
                  <c:v>2495.6153224720656</c:v>
                </c:pt>
                <c:pt idx="6">
                  <c:v>155.72682268226822</c:v>
                </c:pt>
                <c:pt idx="7">
                  <c:v>1979.6170074651102</c:v>
                </c:pt>
                <c:pt idx="8">
                  <c:v>1307.5154866123994</c:v>
                </c:pt>
                <c:pt idx="9">
                  <c:v>1660.2253928866833</c:v>
                </c:pt>
                <c:pt idx="10">
                  <c:v>1258.8554079492765</c:v>
                </c:pt>
                <c:pt idx="11">
                  <c:v>2098.6483434256611</c:v>
                </c:pt>
                <c:pt idx="12">
                  <c:v>795.74992530624445</c:v>
                </c:pt>
                <c:pt idx="13">
                  <c:v>1354.9625780134609</c:v>
                </c:pt>
                <c:pt idx="14">
                  <c:v>1126.0666640737431</c:v>
                </c:pt>
                <c:pt idx="15">
                  <c:v>1899.2506061273971</c:v>
                </c:pt>
                <c:pt idx="16">
                  <c:v>81.041140296515223</c:v>
                </c:pt>
                <c:pt idx="17">
                  <c:v>2232.3357642146052</c:v>
                </c:pt>
                <c:pt idx="18">
                  <c:v>2085.2483532134602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56412544"/>
        <c:axId val="156414336"/>
        <c:axId val="0"/>
      </c:bar3DChart>
      <c:catAx>
        <c:axId val="156412544"/>
        <c:scaling>
          <c:orientation val="minMax"/>
        </c:scaling>
        <c:delete val="0"/>
        <c:axPos val="b"/>
        <c:majorTickMark val="none"/>
        <c:minorTickMark val="none"/>
        <c:tickLblPos val="nextTo"/>
        <c:crossAx val="156414336"/>
        <c:crosses val="autoZero"/>
        <c:auto val="1"/>
        <c:lblAlgn val="ctr"/>
        <c:lblOffset val="100"/>
        <c:noMultiLvlLbl val="0"/>
      </c:catAx>
      <c:valAx>
        <c:axId val="15641433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641254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СИЗ на 1 работающего, руб.</a:t>
            </a:r>
          </a:p>
        </c:rich>
      </c:tx>
      <c:layout>
        <c:manualLayout>
          <c:xMode val="edge"/>
          <c:yMode val="edge"/>
          <c:x val="0.42178395833333326"/>
          <c:y val="3.9918055555555554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5"/>
              <c:spPr>
                <a:gradFill>
                  <a:gsLst>
                    <a:gs pos="0">
                      <a:srgbClr val="00B05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spPr>
                <a:gradFill>
                  <a:gsLst>
                    <a:gs pos="0">
                      <a:srgbClr val="00B05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19"/>
                <c:pt idx="0">
                  <c:v>145.18003986299283</c:v>
                </c:pt>
                <c:pt idx="1">
                  <c:v>123.66404577556368</c:v>
                </c:pt>
                <c:pt idx="2">
                  <c:v>43.312179273069546</c:v>
                </c:pt>
                <c:pt idx="3">
                  <c:v>366.47628590514353</c:v>
                </c:pt>
                <c:pt idx="4">
                  <c:v>180.42598134131327</c:v>
                </c:pt>
                <c:pt idx="5">
                  <c:v>412.39329473542466</c:v>
                </c:pt>
                <c:pt idx="6">
                  <c:v>5.0292529252925364</c:v>
                </c:pt>
                <c:pt idx="7">
                  <c:v>109.12041544952935</c:v>
                </c:pt>
                <c:pt idx="8">
                  <c:v>101.82511646956431</c:v>
                </c:pt>
                <c:pt idx="9">
                  <c:v>48.893713813068651</c:v>
                </c:pt>
                <c:pt idx="10">
                  <c:v>123.45210894148261</c:v>
                </c:pt>
                <c:pt idx="11">
                  <c:v>206.44990092424493</c:v>
                </c:pt>
                <c:pt idx="12">
                  <c:v>43.957275171795544</c:v>
                </c:pt>
                <c:pt idx="13">
                  <c:v>120.88230919844973</c:v>
                </c:pt>
                <c:pt idx="14">
                  <c:v>425.19155225389869</c:v>
                </c:pt>
                <c:pt idx="15">
                  <c:v>105.51392256263317</c:v>
                </c:pt>
                <c:pt idx="16">
                  <c:v>3.6230156838442071</c:v>
                </c:pt>
                <c:pt idx="17">
                  <c:v>40.853935304263594</c:v>
                </c:pt>
                <c:pt idx="18">
                  <c:v>167.72298379918075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6834432"/>
        <c:axId val="156848512"/>
        <c:axId val="0"/>
      </c:bar3DChart>
      <c:catAx>
        <c:axId val="156834432"/>
        <c:scaling>
          <c:orientation val="minMax"/>
        </c:scaling>
        <c:delete val="0"/>
        <c:axPos val="b"/>
        <c:majorTickMark val="none"/>
        <c:minorTickMark val="none"/>
        <c:tickLblPos val="nextTo"/>
        <c:crossAx val="156848512"/>
        <c:crosses val="autoZero"/>
        <c:auto val="1"/>
        <c:lblAlgn val="ctr"/>
        <c:lblOffset val="100"/>
        <c:noMultiLvlLbl val="0"/>
      </c:catAx>
      <c:valAx>
        <c:axId val="15684851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5683443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ДРУГИЕ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анализ_терр!$C$72</c:f>
              <c:strCache>
                <c:ptCount val="1"/>
                <c:pt idx="0">
                  <c:v>средние затраты ДРУГИЕ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16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gradFill>
                  <a:gsLst>
                    <a:gs pos="0">
                      <a:srgbClr val="00B05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анализ_терр!$D$72:$BB$72</c:f>
              <c:numCache>
                <c:formatCode>0</c:formatCode>
                <c:ptCount val="19"/>
                <c:pt idx="0">
                  <c:v>1611.9877653205117</c:v>
                </c:pt>
                <c:pt idx="1">
                  <c:v>1271.672368605324</c:v>
                </c:pt>
                <c:pt idx="2">
                  <c:v>534.16937418394821</c:v>
                </c:pt>
                <c:pt idx="3">
                  <c:v>63.934535738142962</c:v>
                </c:pt>
                <c:pt idx="4">
                  <c:v>2510.5615208590052</c:v>
                </c:pt>
                <c:pt idx="5">
                  <c:v>8683.9235222835468</c:v>
                </c:pt>
                <c:pt idx="6">
                  <c:v>25.61881188118813</c:v>
                </c:pt>
                <c:pt idx="7">
                  <c:v>733.26841934436868</c:v>
                </c:pt>
                <c:pt idx="8">
                  <c:v>2654.1493882148147</c:v>
                </c:pt>
                <c:pt idx="9">
                  <c:v>1512.6413013509778</c:v>
                </c:pt>
                <c:pt idx="10">
                  <c:v>1883.4392312748444</c:v>
                </c:pt>
                <c:pt idx="11">
                  <c:v>1431.1030664985378</c:v>
                </c:pt>
                <c:pt idx="12">
                  <c:v>227.77860770839558</c:v>
                </c:pt>
                <c:pt idx="13">
                  <c:v>467.16092188456093</c:v>
                </c:pt>
                <c:pt idx="14">
                  <c:v>2293.4074909571777</c:v>
                </c:pt>
                <c:pt idx="15">
                  <c:v>1004.8416721769154</c:v>
                </c:pt>
                <c:pt idx="16">
                  <c:v>86.380321304285559</c:v>
                </c:pt>
                <c:pt idx="17">
                  <c:v>3499.8487003358855</c:v>
                </c:pt>
                <c:pt idx="18">
                  <c:v>548.27487982909167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7992320"/>
        <c:axId val="168014592"/>
        <c:axId val="0"/>
      </c:bar3DChart>
      <c:catAx>
        <c:axId val="1679923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68014592"/>
        <c:crosses val="autoZero"/>
        <c:auto val="1"/>
        <c:lblAlgn val="ctr"/>
        <c:lblOffset val="100"/>
        <c:noMultiLvlLbl val="0"/>
      </c:catAx>
      <c:valAx>
        <c:axId val="168014592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6799232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gradFill>
                  <a:gsLst>
                    <a:gs pos="0">
                      <a:srgbClr val="92D05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19"/>
                <c:pt idx="0">
                  <c:v>3.6910549183459311</c:v>
                </c:pt>
                <c:pt idx="1">
                  <c:v>3.0735009903367141</c:v>
                </c:pt>
                <c:pt idx="2">
                  <c:v>2.2304648832478065</c:v>
                </c:pt>
                <c:pt idx="3">
                  <c:v>2.2551302605210459</c:v>
                </c:pt>
                <c:pt idx="4">
                  <c:v>4.3913923604999106</c:v>
                </c:pt>
                <c:pt idx="5">
                  <c:v>12.339701763834658</c:v>
                </c:pt>
                <c:pt idx="6">
                  <c:v>0.19326432643264341</c:v>
                </c:pt>
                <c:pt idx="7">
                  <c:v>3.080740019474197</c:v>
                </c:pt>
                <c:pt idx="8">
                  <c:v>4.3272154814928578</c:v>
                </c:pt>
                <c:pt idx="9">
                  <c:v>3.5025778880617602</c:v>
                </c:pt>
                <c:pt idx="10">
                  <c:v>3.8974468237324631</c:v>
                </c:pt>
                <c:pt idx="11">
                  <c:v>4.2874439148087093</c:v>
                </c:pt>
                <c:pt idx="12">
                  <c:v>1.1801855392889191</c:v>
                </c:pt>
                <c:pt idx="13">
                  <c:v>2.1579327615745498</c:v>
                </c:pt>
                <c:pt idx="14">
                  <c:v>4.5497880284703074</c:v>
                </c:pt>
                <c:pt idx="15">
                  <c:v>3.3671699360811105</c:v>
                </c:pt>
                <c:pt idx="16">
                  <c:v>0.33579634838156081</c:v>
                </c:pt>
                <c:pt idx="17">
                  <c:v>6.4081550518957782</c:v>
                </c:pt>
                <c:pt idx="18">
                  <c:v>3.1518141356596017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68032896"/>
        <c:axId val="168120704"/>
        <c:axId val="0"/>
      </c:bar3DChart>
      <c:catAx>
        <c:axId val="1680328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68120704"/>
        <c:crosses val="autoZero"/>
        <c:auto val="1"/>
        <c:lblAlgn val="ctr"/>
        <c:lblOffset val="100"/>
        <c:noMultiLvlLbl val="0"/>
      </c:catAx>
      <c:valAx>
        <c:axId val="168120704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680328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ОБУЧЕНИЕ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анализ_терр!$C$70</c:f>
              <c:strCache>
                <c:ptCount val="1"/>
                <c:pt idx="0">
                  <c:v>средние затраты ОБУЧЕНИЕ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анализ_терр!$D$70:$BB$70</c:f>
              <c:numCache>
                <c:formatCode>#,##0</c:formatCode>
                <c:ptCount val="9"/>
                <c:pt idx="0">
                  <c:v>64.468724298917351</c:v>
                </c:pt>
                <c:pt idx="1">
                  <c:v>16.208251473477407</c:v>
                </c:pt>
                <c:pt idx="2">
                  <c:v>56.652158010241401</c:v>
                </c:pt>
                <c:pt idx="3">
                  <c:v>70.620925956877812</c:v>
                </c:pt>
                <c:pt idx="4">
                  <c:v>12.358878794937493</c:v>
                </c:pt>
                <c:pt idx="5">
                  <c:v>68.749666836738584</c:v>
                </c:pt>
                <c:pt idx="6">
                  <c:v>94.877169298541673</c:v>
                </c:pt>
                <c:pt idx="7">
                  <c:v>61.972440727299471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8151296"/>
        <c:axId val="168153088"/>
        <c:axId val="0"/>
      </c:bar3DChart>
      <c:catAx>
        <c:axId val="1681512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68153088"/>
        <c:crosses val="autoZero"/>
        <c:auto val="1"/>
        <c:lblAlgn val="ctr"/>
        <c:lblOffset val="100"/>
        <c:noMultiLvlLbl val="0"/>
      </c:catAx>
      <c:valAx>
        <c:axId val="16815308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681512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МЕДОСМОТРЫ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анализ_терр!$C$68</c:f>
              <c:strCache>
                <c:ptCount val="1"/>
                <c:pt idx="0">
                  <c:v>средние затраты МЕДОСМОТРЫ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5"/>
              <c:layout>
                <c:manualLayout>
                  <c:x val="1.6666666666666691E-2"/>
                  <c:y val="1.3888888888888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анализ_терр!$D$68:$BB$68</c:f>
              <c:numCache>
                <c:formatCode>#,##0</c:formatCode>
                <c:ptCount val="9"/>
                <c:pt idx="0">
                  <c:v>1179.8735598241901</c:v>
                </c:pt>
                <c:pt idx="1">
                  <c:v>1445.6427168116738</c:v>
                </c:pt>
                <c:pt idx="2">
                  <c:v>1207.6093635698608</c:v>
                </c:pt>
                <c:pt idx="3">
                  <c:v>1339.1254387431056</c:v>
                </c:pt>
                <c:pt idx="4">
                  <c:v>589.77948598493674</c:v>
                </c:pt>
                <c:pt idx="5">
                  <c:v>1234.9353092135825</c:v>
                </c:pt>
                <c:pt idx="6">
                  <c:v>1080.1889976375296</c:v>
                </c:pt>
                <c:pt idx="7">
                  <c:v>1145.4562201794299</c:v>
                </c:pt>
                <c:pt idx="8">
                  <c:v>961.91746709355982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68188928"/>
        <c:axId val="168208640"/>
        <c:axId val="0"/>
      </c:bar3DChart>
      <c:catAx>
        <c:axId val="168188928"/>
        <c:scaling>
          <c:orientation val="minMax"/>
        </c:scaling>
        <c:delete val="0"/>
        <c:axPos val="b"/>
        <c:majorTickMark val="none"/>
        <c:minorTickMark val="none"/>
        <c:tickLblPos val="nextTo"/>
        <c:crossAx val="168208640"/>
        <c:crosses val="autoZero"/>
        <c:auto val="1"/>
        <c:lblAlgn val="ctr"/>
        <c:lblOffset val="100"/>
        <c:noMultiLvlLbl val="0"/>
      </c:catAx>
      <c:valAx>
        <c:axId val="16820864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6818892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средние затраты СИЗ на 1 работающего, руб.</a:t>
            </a:r>
          </a:p>
        </c:rich>
      </c:tx>
      <c:layout>
        <c:manualLayout>
          <c:xMode val="edge"/>
          <c:yMode val="edge"/>
          <c:x val="0.42266591553335281"/>
          <c:y val="1.169590643274853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анализ_терр!$C$66</c:f>
              <c:strCache>
                <c:ptCount val="1"/>
                <c:pt idx="0">
                  <c:v>средние затраты СИЗ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анализ_терр!$D$66:$BB$66</c:f>
              <c:numCache>
                <c:formatCode>#,##0</c:formatCode>
                <c:ptCount val="9"/>
                <c:pt idx="0">
                  <c:v>116.31268379706118</c:v>
                </c:pt>
                <c:pt idx="1">
                  <c:v>10.651136682570868</c:v>
                </c:pt>
                <c:pt idx="2">
                  <c:v>133.39575713240671</c:v>
                </c:pt>
                <c:pt idx="3">
                  <c:v>104.2495403643658</c:v>
                </c:pt>
                <c:pt idx="4">
                  <c:v>10.158319745321831</c:v>
                </c:pt>
                <c:pt idx="5">
                  <c:v>88.221631624237645</c:v>
                </c:pt>
                <c:pt idx="6">
                  <c:v>247.21565980425206</c:v>
                </c:pt>
                <c:pt idx="7">
                  <c:v>121.93688631800011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0819968"/>
        <c:axId val="170821504"/>
        <c:axId val="0"/>
      </c:bar3DChart>
      <c:catAx>
        <c:axId val="17081996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0821504"/>
        <c:crosses val="autoZero"/>
        <c:auto val="1"/>
        <c:lblAlgn val="ctr"/>
        <c:lblOffset val="100"/>
        <c:noMultiLvlLbl val="0"/>
      </c:catAx>
      <c:valAx>
        <c:axId val="17082150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08199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 rtl="0">
              <a:def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 т.ч. за счет возврата 20% страховых взносов из ФСС тыс.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регион!$J$63</c:f>
              <c:strCache>
                <c:ptCount val="1"/>
                <c:pt idx="0">
                  <c:v>в т.ч. за счет возврата 20% страховых взносов из ФСС***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5.1282051282051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134317063942491E-3"/>
                  <c:y val="-3.41880341880341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3.9886039886039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3.9886039886039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регион!$K$63:$N$63</c:f>
              <c:numCache>
                <c:formatCode>#,##0</c:formatCode>
                <c:ptCount val="4"/>
                <c:pt idx="0">
                  <c:v>70887.5</c:v>
                </c:pt>
                <c:pt idx="1">
                  <c:v>116679.663</c:v>
                </c:pt>
                <c:pt idx="2">
                  <c:v>133833.52399999998</c:v>
                </c:pt>
                <c:pt idx="3">
                  <c:v>167146.59242999999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7845248"/>
        <c:axId val="77847936"/>
        <c:axId val="0"/>
      </c:bar3DChart>
      <c:catAx>
        <c:axId val="77845248"/>
        <c:scaling>
          <c:orientation val="minMax"/>
        </c:scaling>
        <c:delete val="0"/>
        <c:axPos val="b"/>
        <c:majorTickMark val="none"/>
        <c:minorTickMark val="none"/>
        <c:tickLblPos val="nextTo"/>
        <c:crossAx val="77847936"/>
        <c:crosses val="autoZero"/>
        <c:auto val="1"/>
        <c:lblAlgn val="ctr"/>
        <c:lblOffset val="100"/>
        <c:noMultiLvlLbl val="0"/>
      </c:catAx>
      <c:valAx>
        <c:axId val="7784793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778452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средние затраты ДРУГИЕ на 1 работающего, 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анализ_терр!$C$72</c:f>
              <c:strCache>
                <c:ptCount val="1"/>
                <c:pt idx="0">
                  <c:v>средние затраты ДРУГИЕ на 1 работающего, рублей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анализ_терр!$D$72:$BB$72</c:f>
              <c:numCache>
                <c:formatCode>0</c:formatCode>
                <c:ptCount val="9"/>
                <c:pt idx="0">
                  <c:v>1934.0120900334098</c:v>
                </c:pt>
                <c:pt idx="1">
                  <c:v>292.24670221723221</c:v>
                </c:pt>
                <c:pt idx="2">
                  <c:v>804.17629846378941</c:v>
                </c:pt>
                <c:pt idx="3">
                  <c:v>4833.0352665886749</c:v>
                </c:pt>
                <c:pt idx="4">
                  <c:v>11.249320599425419</c:v>
                </c:pt>
                <c:pt idx="5">
                  <c:v>1531.8808684328758</c:v>
                </c:pt>
                <c:pt idx="6">
                  <c:v>1711.1480185445048</c:v>
                </c:pt>
                <c:pt idx="7">
                  <c:v>2186.3180001105316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0835328"/>
        <c:axId val="171050112"/>
        <c:axId val="0"/>
      </c:bar3DChart>
      <c:catAx>
        <c:axId val="17083532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050112"/>
        <c:crosses val="autoZero"/>
        <c:auto val="1"/>
        <c:lblAlgn val="ctr"/>
        <c:lblOffset val="100"/>
        <c:noMultiLvlLbl val="0"/>
      </c:catAx>
      <c:valAx>
        <c:axId val="171050112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7083532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средняя сумма ЗАТРАТ на охрану труда НА ОДНОГО РАБОТАЮЩЕГО  тыс. руб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анализ_терр!$C$60</c:f>
              <c:strCache>
                <c:ptCount val="1"/>
                <c:pt idx="0">
                  <c:v>средняя сумма ЗАТРАТ на охрану труда НА ОДНОГО РАБОТАЮЩЕГО тыс. руб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layout>
                <c:manualLayout>
                  <c:x val="5.5555555555555558E-3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анализ_терр!$D$60:$BB$60</c:f>
              <c:numCache>
                <c:formatCode>#,##0.000</c:formatCode>
                <c:ptCount val="9"/>
                <c:pt idx="0">
                  <c:v>3.4304177894811341</c:v>
                </c:pt>
                <c:pt idx="1">
                  <c:v>1.8716849564973337</c:v>
                </c:pt>
                <c:pt idx="2">
                  <c:v>2.2944173372348207</c:v>
                </c:pt>
                <c:pt idx="3">
                  <c:v>6.4955874979107469</c:v>
                </c:pt>
                <c:pt idx="4">
                  <c:v>0.68792988586070369</c:v>
                </c:pt>
                <c:pt idx="5">
                  <c:v>3.0377102736127082</c:v>
                </c:pt>
                <c:pt idx="6">
                  <c:v>3.2713554896353267</c:v>
                </c:pt>
                <c:pt idx="7">
                  <c:v>3.7076718309599692</c:v>
                </c:pt>
                <c:pt idx="8">
                  <c:v>0.96742173603699821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1088512"/>
        <c:axId val="171094400"/>
        <c:axId val="0"/>
      </c:bar3DChart>
      <c:catAx>
        <c:axId val="17108851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094400"/>
        <c:crosses val="autoZero"/>
        <c:auto val="1"/>
        <c:lblAlgn val="ctr"/>
        <c:lblOffset val="100"/>
        <c:noMultiLvlLbl val="0"/>
      </c:catAx>
      <c:valAx>
        <c:axId val="171094400"/>
        <c:scaling>
          <c:orientation val="minMax"/>
        </c:scaling>
        <c:delete val="1"/>
        <c:axPos val="l"/>
        <c:numFmt formatCode="#,##0.000" sourceLinked="1"/>
        <c:majorTickMark val="out"/>
        <c:minorTickMark val="none"/>
        <c:tickLblPos val="none"/>
        <c:crossAx val="1710885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 algn="ctr" rtl="0">
            <a:defRPr lang="ru-RU"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регион!$J$9</c:f>
              <c:strCache>
                <c:ptCount val="1"/>
                <c:pt idx="0">
                  <c:v>Количество первичных  организаций Профсоюза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регион!$K$9:$N$9</c:f>
              <c:numCache>
                <c:formatCode>#,##0</c:formatCode>
                <c:ptCount val="4"/>
                <c:pt idx="0">
                  <c:v>83135</c:v>
                </c:pt>
                <c:pt idx="1">
                  <c:v>80835</c:v>
                </c:pt>
                <c:pt idx="2">
                  <c:v>78880</c:v>
                </c:pt>
                <c:pt idx="3">
                  <c:v>77295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1193856"/>
        <c:axId val="171195392"/>
        <c:axId val="0"/>
      </c:bar3DChart>
      <c:catAx>
        <c:axId val="17119385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195392"/>
        <c:crosses val="autoZero"/>
        <c:auto val="1"/>
        <c:lblAlgn val="ctr"/>
        <c:lblOffset val="100"/>
        <c:noMultiLvlLbl val="0"/>
      </c:catAx>
      <c:valAx>
        <c:axId val="171195392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one"/>
        <c:crossAx val="17119385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 algn="ctr" rtl="0">
            <a:defRPr lang="ru-RU"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регион!$J$10</c:f>
              <c:strCache>
                <c:ptCount val="1"/>
                <c:pt idx="0">
                  <c:v>Количество работающих в этих организациях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регион!$K$10:$N$10</c:f>
              <c:numCache>
                <c:formatCode>#,##0</c:formatCode>
                <c:ptCount val="4"/>
                <c:pt idx="0">
                  <c:v>4085564</c:v>
                </c:pt>
                <c:pt idx="1">
                  <c:v>3807204</c:v>
                </c:pt>
                <c:pt idx="2">
                  <c:v>3769658</c:v>
                </c:pt>
                <c:pt idx="3">
                  <c:v>3608843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1237376"/>
        <c:axId val="171238912"/>
        <c:axId val="0"/>
      </c:bar3DChart>
      <c:catAx>
        <c:axId val="17123737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238912"/>
        <c:crosses val="autoZero"/>
        <c:auto val="1"/>
        <c:lblAlgn val="ctr"/>
        <c:lblOffset val="100"/>
        <c:noMultiLvlLbl val="0"/>
      </c:catAx>
      <c:valAx>
        <c:axId val="17123891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12373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 algn="ctr" rtl="0">
            <a:defRPr lang="ru-RU"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регион!$J$12</c:f>
              <c:strCache>
                <c:ptCount val="1"/>
                <c:pt idx="0">
                  <c:v>Количество технических инспекторов труда Профсоюза (ТИТ)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регион!$K$12:$N$12</c:f>
              <c:numCache>
                <c:formatCode>#,##0</c:formatCode>
                <c:ptCount val="4"/>
                <c:pt idx="0">
                  <c:v>57</c:v>
                </c:pt>
                <c:pt idx="1">
                  <c:v>58</c:v>
                </c:pt>
                <c:pt idx="2">
                  <c:v>65</c:v>
                </c:pt>
                <c:pt idx="3">
                  <c:v>65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1350272"/>
        <c:axId val="171352064"/>
        <c:axId val="0"/>
      </c:bar3DChart>
      <c:catAx>
        <c:axId val="17135027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1352064"/>
        <c:crosses val="autoZero"/>
        <c:auto val="1"/>
        <c:lblAlgn val="ctr"/>
        <c:lblOffset val="100"/>
        <c:noMultiLvlLbl val="0"/>
      </c:catAx>
      <c:valAx>
        <c:axId val="17135206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135027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367637629773723E-2"/>
          <c:y val="0.20677193842224184"/>
          <c:w val="0.90526472474045183"/>
          <c:h val="0.5984279776722145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регион!$J$13</c:f>
              <c:strCache>
                <c:ptCount val="1"/>
                <c:pt idx="0">
                  <c:v>проведенных обследований ТИТ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регион!$K$13:$N$13</c:f>
              <c:numCache>
                <c:formatCode>#,##0</c:formatCode>
                <c:ptCount val="4"/>
                <c:pt idx="0">
                  <c:v>2430</c:v>
                </c:pt>
                <c:pt idx="1">
                  <c:v>2108</c:v>
                </c:pt>
                <c:pt idx="2">
                  <c:v>2305</c:v>
                </c:pt>
                <c:pt idx="3">
                  <c:v>2381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335104"/>
        <c:axId val="174336640"/>
        <c:axId val="0"/>
      </c:bar3DChart>
      <c:catAx>
        <c:axId val="1743351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336640"/>
        <c:crosses val="autoZero"/>
        <c:auto val="1"/>
        <c:lblAlgn val="ctr"/>
        <c:lblOffset val="100"/>
        <c:noMultiLvlLbl val="0"/>
      </c:catAx>
      <c:valAx>
        <c:axId val="17433664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433510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351678578026093E-2"/>
          <c:y val="0.20677193842224184"/>
          <c:w val="0.90529664284394751"/>
          <c:h val="0.5984279776722145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регион!$J$15</c:f>
              <c:strCache>
                <c:ptCount val="1"/>
                <c:pt idx="0">
                  <c:v>выданых представлений ТИТ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регион!$K$15:$N$15</c:f>
              <c:numCache>
                <c:formatCode>#,##0</c:formatCode>
                <c:ptCount val="4"/>
                <c:pt idx="0">
                  <c:v>1866</c:v>
                </c:pt>
                <c:pt idx="1">
                  <c:v>1661</c:v>
                </c:pt>
                <c:pt idx="2">
                  <c:v>1759</c:v>
                </c:pt>
                <c:pt idx="3">
                  <c:v>1871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353792"/>
        <c:axId val="174371968"/>
        <c:axId val="0"/>
      </c:bar3DChart>
      <c:catAx>
        <c:axId val="17435379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371968"/>
        <c:crosses val="autoZero"/>
        <c:auto val="1"/>
        <c:lblAlgn val="ctr"/>
        <c:lblOffset val="100"/>
        <c:noMultiLvlLbl val="0"/>
      </c:catAx>
      <c:valAx>
        <c:axId val="17437196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435379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381389661903091E-2"/>
          <c:y val="0.20677203438086933"/>
          <c:w val="0.90523722067619383"/>
          <c:h val="0.5984277913108523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регион!$J$14</c:f>
              <c:strCache>
                <c:ptCount val="1"/>
                <c:pt idx="0">
                  <c:v>выявленных нарушений ТИТ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регион!$K$14:$N$14</c:f>
              <c:numCache>
                <c:formatCode>#,##0</c:formatCode>
                <c:ptCount val="4"/>
                <c:pt idx="0">
                  <c:v>18564</c:v>
                </c:pt>
                <c:pt idx="1">
                  <c:v>17507</c:v>
                </c:pt>
                <c:pt idx="2">
                  <c:v>17704</c:v>
                </c:pt>
                <c:pt idx="3">
                  <c:v>16135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425984"/>
        <c:axId val="174427520"/>
        <c:axId val="0"/>
      </c:bar3DChart>
      <c:catAx>
        <c:axId val="17442598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427520"/>
        <c:crosses val="autoZero"/>
        <c:auto val="1"/>
        <c:lblAlgn val="ctr"/>
        <c:lblOffset val="100"/>
        <c:noMultiLvlLbl val="0"/>
      </c:catAx>
      <c:valAx>
        <c:axId val="17442752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442598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регион!$J$16</c:f>
              <c:strCache>
                <c:ptCount val="1"/>
                <c:pt idx="0">
                  <c:v>к-т проверок ТИТ*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регион!$K$16:$N$16</c:f>
              <c:numCache>
                <c:formatCode>#,##0.00</c:formatCode>
                <c:ptCount val="4"/>
                <c:pt idx="0">
                  <c:v>0.76790123456790238</c:v>
                </c:pt>
                <c:pt idx="1">
                  <c:v>0.7879506641366224</c:v>
                </c:pt>
                <c:pt idx="2">
                  <c:v>0.76312364425162693</c:v>
                </c:pt>
                <c:pt idx="3">
                  <c:v>0.78580428391432167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465408"/>
        <c:axId val="174466944"/>
        <c:axId val="0"/>
      </c:bar3DChart>
      <c:catAx>
        <c:axId val="1744654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466944"/>
        <c:crosses val="autoZero"/>
        <c:auto val="1"/>
        <c:lblAlgn val="ctr"/>
        <c:lblOffset val="100"/>
        <c:noMultiLvlLbl val="0"/>
      </c:catAx>
      <c:valAx>
        <c:axId val="17446694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446540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Pt>
            <c:idx val="8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cat>
            <c:strRef>
              <c:f>анализ_терр!$D$6:$Q$6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анализ_терр!$D$15:$Q$15</c:f>
              <c:numCache>
                <c:formatCode>#,##0.00</c:formatCode>
                <c:ptCount val="9"/>
                <c:pt idx="0">
                  <c:v>0.78580428391432167</c:v>
                </c:pt>
                <c:pt idx="1">
                  <c:v>0.72727272727272729</c:v>
                </c:pt>
                <c:pt idx="2">
                  <c:v>0.67513611615245062</c:v>
                </c:pt>
                <c:pt idx="3">
                  <c:v>0.9212598425196864</c:v>
                </c:pt>
                <c:pt idx="4">
                  <c:v>0.5913043478260861</c:v>
                </c:pt>
                <c:pt idx="5">
                  <c:v>0.83018867924528361</c:v>
                </c:pt>
                <c:pt idx="6">
                  <c:v>0.85365853658536694</c:v>
                </c:pt>
                <c:pt idx="7">
                  <c:v>0.76661742983751868</c:v>
                </c:pt>
                <c:pt idx="8">
                  <c:v>1.1473214285714286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484864"/>
        <c:axId val="174490752"/>
        <c:axId val="0"/>
      </c:bar3DChart>
      <c:catAx>
        <c:axId val="17448486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74490752"/>
        <c:crosses val="autoZero"/>
        <c:auto val="1"/>
        <c:lblAlgn val="ctr"/>
        <c:lblOffset val="100"/>
        <c:noMultiLvlLbl val="0"/>
      </c:catAx>
      <c:valAx>
        <c:axId val="17449075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44848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3584794172445533E-2"/>
          <c:y val="5.6859044515707058E-2"/>
          <c:w val="0.97641520582755448"/>
          <c:h val="0.8862819109685865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анализ_терр!$D$6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1052634378149541E-3"/>
                  <c:y val="-3.1425364758698095E-2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анализ_терр!$D$57</c:f>
              <c:numCache>
                <c:formatCode>#,##0</c:formatCode>
                <c:ptCount val="1"/>
                <c:pt idx="0">
                  <c:v>8996</c:v>
                </c:pt>
              </c:numCache>
            </c:numRef>
          </c:val>
        </c:ser>
        <c:ser>
          <c:idx val="1"/>
          <c:order val="1"/>
          <c:tx>
            <c:strRef>
              <c:f>анализ_терр!$E$6</c:f>
              <c:strCache>
                <c:ptCount val="1"/>
                <c:pt idx="0">
                  <c:v>Дальне-Восточный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1053698074974468E-3"/>
                  <c:y val="9.427609427609427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ДВФО; 194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анализ_терр!$E$57</c:f>
              <c:numCache>
                <c:formatCode>#,##0</c:formatCode>
                <c:ptCount val="1"/>
                <c:pt idx="0">
                  <c:v>194</c:v>
                </c:pt>
              </c:numCache>
            </c:numRef>
          </c:val>
        </c:ser>
        <c:ser>
          <c:idx val="2"/>
          <c:order val="2"/>
          <c:tx>
            <c:strRef>
              <c:f>анализ_терр!$F$6</c:f>
              <c:strCache>
                <c:ptCount val="1"/>
                <c:pt idx="0">
                  <c:v>Приволжский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158054711246251E-2"/>
                  <c:y val="-4.9382716049382831E-2"/>
                </c:manualLayout>
              </c:layout>
              <c:tx>
                <c:rich>
                  <a:bodyPr/>
                  <a:lstStyle/>
                  <a:p>
                    <a:pPr>
                      <a:defRPr sz="1100" b="1"/>
                    </a:pPr>
                    <a:r>
                      <a:rPr lang="ru-RU" sz="1100" b="1"/>
                      <a:t>ПФО; 2 391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1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анализ_терр!$F$57</c:f>
              <c:numCache>
                <c:formatCode>#,##0</c:formatCode>
                <c:ptCount val="1"/>
                <c:pt idx="0">
                  <c:v>2391</c:v>
                </c:pt>
              </c:numCache>
            </c:numRef>
          </c:val>
        </c:ser>
        <c:ser>
          <c:idx val="3"/>
          <c:order val="3"/>
          <c:tx>
            <c:strRef>
              <c:f>анализ_терр!$G$6</c:f>
              <c:strCache>
                <c:ptCount val="1"/>
                <c:pt idx="0">
                  <c:v>Северо-Западный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791656283954846E-2"/>
                  <c:y val="-3.5896901568731786E-2"/>
                </c:manualLayout>
              </c:layout>
              <c:tx>
                <c:rich>
                  <a:bodyPr/>
                  <a:lstStyle/>
                  <a:p>
                    <a:r>
                      <a:rPr lang="ru-RU" sz="1100" b="1"/>
                      <a:t>СЗФО ; 864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анализ_терр!$G$57</c:f>
              <c:numCache>
                <c:formatCode>#,##0</c:formatCode>
                <c:ptCount val="1"/>
                <c:pt idx="0">
                  <c:v>864</c:v>
                </c:pt>
              </c:numCache>
            </c:numRef>
          </c:val>
        </c:ser>
        <c:ser>
          <c:idx val="4"/>
          <c:order val="4"/>
          <c:tx>
            <c:strRef>
              <c:f>анализ_терр!$H$6</c:f>
              <c:strCache>
                <c:ptCount val="1"/>
                <c:pt idx="0">
                  <c:v>Северо-Кавказски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7544748395812221E-3"/>
                  <c:y val="8.9786756453423128E-2"/>
                </c:manualLayout>
              </c:layout>
              <c:tx>
                <c:rich>
                  <a:bodyPr/>
                  <a:lstStyle/>
                  <a:p>
                    <a:r>
                      <a:rPr lang="ru-RU" sz="1100" b="1"/>
                      <a:t>СКФО; 365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анализ_терр!$H$57</c:f>
              <c:numCache>
                <c:formatCode>#,##0</c:formatCode>
                <c:ptCount val="1"/>
                <c:pt idx="0">
                  <c:v>365</c:v>
                </c:pt>
              </c:numCache>
            </c:numRef>
          </c:val>
        </c:ser>
        <c:ser>
          <c:idx val="5"/>
          <c:order val="5"/>
          <c:tx>
            <c:strRef>
              <c:f>анализ_терр!$I$6</c:f>
              <c:strCache>
                <c:ptCount val="1"/>
                <c:pt idx="0">
                  <c:v>Сибирский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1053698074974728E-3"/>
                  <c:y val="-6.285072951739637E-2"/>
                </c:manualLayout>
              </c:layout>
              <c:tx>
                <c:rich>
                  <a:bodyPr/>
                  <a:lstStyle/>
                  <a:p>
                    <a:r>
                      <a:rPr lang="ru-RU" sz="1100" b="1"/>
                      <a:t>СФО; 1 241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анализ_терр!$I$57</c:f>
              <c:numCache>
                <c:formatCode>#,##0</c:formatCode>
                <c:ptCount val="1"/>
                <c:pt idx="0">
                  <c:v>1241</c:v>
                </c:pt>
              </c:numCache>
            </c:numRef>
          </c:val>
        </c:ser>
        <c:ser>
          <c:idx val="6"/>
          <c:order val="6"/>
          <c:tx>
            <c:strRef>
              <c:f>анализ_терр!$J$6</c:f>
              <c:strCache>
                <c:ptCount val="1"/>
                <c:pt idx="0">
                  <c:v>Уральский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7544748395812221E-3"/>
                  <c:y val="0.12121212121212133"/>
                </c:manualLayout>
              </c:layout>
              <c:tx>
                <c:rich>
                  <a:bodyPr/>
                  <a:lstStyle/>
                  <a:p>
                    <a:r>
                      <a:rPr lang="ru-RU" sz="1100" b="1"/>
                      <a:t>УФО; 766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анализ_терр!$J$57</c:f>
              <c:numCache>
                <c:formatCode>#,##0</c:formatCode>
                <c:ptCount val="1"/>
                <c:pt idx="0">
                  <c:v>766</c:v>
                </c:pt>
              </c:numCache>
            </c:numRef>
          </c:val>
        </c:ser>
        <c:ser>
          <c:idx val="7"/>
          <c:order val="7"/>
          <c:tx>
            <c:strRef>
              <c:f>анализ_терр!$K$6</c:f>
              <c:strCache>
                <c:ptCount val="1"/>
                <c:pt idx="0">
                  <c:v>Центральный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456264775413727E-3"/>
                  <c:y val="-2.6936026936026935E-2"/>
                </c:manualLayout>
              </c:layout>
              <c:tx>
                <c:rich>
                  <a:bodyPr/>
                  <a:lstStyle/>
                  <a:p>
                    <a:r>
                      <a:rPr lang="ru-RU" sz="1100" b="1"/>
                      <a:t>ЦФО; 1 773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анализ_терр!$K$57</c:f>
              <c:numCache>
                <c:formatCode>#,##0</c:formatCode>
                <c:ptCount val="1"/>
                <c:pt idx="0">
                  <c:v>1773</c:v>
                </c:pt>
              </c:numCache>
            </c:numRef>
          </c:val>
        </c:ser>
        <c:ser>
          <c:idx val="8"/>
          <c:order val="8"/>
          <c:tx>
            <c:strRef>
              <c:f>анализ_терр!$L$6</c:f>
              <c:strCache>
                <c:ptCount val="1"/>
                <c:pt idx="0">
                  <c:v>Южный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26331814906129E-2"/>
                  <c:y val="0.16161616161616171"/>
                </c:manualLayout>
              </c:layout>
              <c:tx>
                <c:rich>
                  <a:bodyPr/>
                  <a:lstStyle/>
                  <a:p>
                    <a:r>
                      <a:rPr lang="ru-RU" sz="1100" b="1"/>
                      <a:t>ЮФО; 1 402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анализ_терр!$C$57</c:f>
              <c:strCache>
                <c:ptCount val="1"/>
                <c:pt idx="0">
                  <c:v>Количество организаций, реализовавших право на возврат 20% страховых взносов ФСС</c:v>
                </c:pt>
              </c:strCache>
            </c:strRef>
          </c:cat>
          <c:val>
            <c:numRef>
              <c:f>анализ_терр!$L$57</c:f>
              <c:numCache>
                <c:formatCode>#,##0</c:formatCode>
                <c:ptCount val="1"/>
                <c:pt idx="0">
                  <c:v>1402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8011008"/>
        <c:axId val="78012800"/>
        <c:axId val="0"/>
      </c:bar3DChart>
      <c:catAx>
        <c:axId val="78011008"/>
        <c:scaling>
          <c:orientation val="minMax"/>
        </c:scaling>
        <c:delete val="1"/>
        <c:axPos val="b"/>
        <c:majorTickMark val="none"/>
        <c:minorTickMark val="none"/>
        <c:tickLblPos val="none"/>
        <c:crossAx val="78012800"/>
        <c:crosses val="autoZero"/>
        <c:auto val="1"/>
        <c:lblAlgn val="ctr"/>
        <c:lblOffset val="100"/>
        <c:noMultiLvlLbl val="0"/>
      </c:catAx>
      <c:valAx>
        <c:axId val="78012800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one"/>
        <c:crossAx val="780110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анализ_терр!$D$15:$Q$15</c:f>
              <c:numCache>
                <c:formatCode>#,##0.00</c:formatCode>
                <c:ptCount val="14"/>
                <c:pt idx="0">
                  <c:v>0.65039062500000089</c:v>
                </c:pt>
                <c:pt idx="1">
                  <c:v>0.35294117647058826</c:v>
                </c:pt>
                <c:pt idx="2">
                  <c:v>0.73809523809523914</c:v>
                </c:pt>
                <c:pt idx="3">
                  <c:v>1</c:v>
                </c:pt>
                <c:pt idx="4">
                  <c:v>0</c:v>
                </c:pt>
                <c:pt idx="5">
                  <c:v>1</c:v>
                </c:pt>
                <c:pt idx="6">
                  <c:v>1</c:v>
                </c:pt>
                <c:pt idx="7">
                  <c:v>0</c:v>
                </c:pt>
                <c:pt idx="8">
                  <c:v>0.76190476190476186</c:v>
                </c:pt>
                <c:pt idx="9">
                  <c:v>8.8235294117647203E-2</c:v>
                </c:pt>
                <c:pt idx="10">
                  <c:v>0.75555555555555565</c:v>
                </c:pt>
                <c:pt idx="11">
                  <c:v>0.84375000000000089</c:v>
                </c:pt>
                <c:pt idx="12">
                  <c:v>0</c:v>
                </c:pt>
                <c:pt idx="13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711168"/>
        <c:axId val="174714240"/>
        <c:axId val="0"/>
      </c:bar3DChart>
      <c:catAx>
        <c:axId val="17471116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714240"/>
        <c:crosses val="autoZero"/>
        <c:auto val="1"/>
        <c:lblAlgn val="ctr"/>
        <c:lblOffset val="100"/>
        <c:noMultiLvlLbl val="0"/>
      </c:catAx>
      <c:valAx>
        <c:axId val="17471424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47111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анализ_терр!$D$15:$Q$15</c:f>
              <c:numCache>
                <c:formatCode>#,##0.00</c:formatCode>
                <c:ptCount val="10"/>
                <c:pt idx="0">
                  <c:v>0.9212598425196864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0.54545454545454541</c:v>
                </c:pt>
                <c:pt idx="7">
                  <c:v>0</c:v>
                </c:pt>
                <c:pt idx="8">
                  <c:v>0</c:v>
                </c:pt>
                <c:pt idx="9">
                  <c:v>0.96153846153846168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721664"/>
        <c:axId val="174770048"/>
        <c:axId val="0"/>
      </c:bar3DChart>
      <c:catAx>
        <c:axId val="17472166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4770048"/>
        <c:crosses val="autoZero"/>
        <c:auto val="1"/>
        <c:lblAlgn val="ctr"/>
        <c:lblOffset val="100"/>
        <c:noMultiLvlLbl val="0"/>
      </c:catAx>
      <c:valAx>
        <c:axId val="17477004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47216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анализ_терр!$D$15:$Q$15</c:f>
              <c:numCache>
                <c:formatCode>#,##0.00</c:formatCode>
                <c:ptCount val="8"/>
                <c:pt idx="0">
                  <c:v>0.5913043478260861</c:v>
                </c:pt>
                <c:pt idx="1">
                  <c:v>0.05</c:v>
                </c:pt>
                <c:pt idx="2">
                  <c:v>0.62500000000000089</c:v>
                </c:pt>
                <c:pt idx="3">
                  <c:v>0</c:v>
                </c:pt>
                <c:pt idx="4">
                  <c:v>0.96296296296296147</c:v>
                </c:pt>
                <c:pt idx="5">
                  <c:v>1</c:v>
                </c:pt>
                <c:pt idx="6">
                  <c:v>0</c:v>
                </c:pt>
                <c:pt idx="7">
                  <c:v>0.62318840579710144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064576"/>
        <c:axId val="175072000"/>
        <c:axId val="0"/>
      </c:bar3DChart>
      <c:catAx>
        <c:axId val="17506457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072000"/>
        <c:crosses val="autoZero"/>
        <c:auto val="1"/>
        <c:lblAlgn val="ctr"/>
        <c:lblOffset val="100"/>
        <c:noMultiLvlLbl val="0"/>
      </c:catAx>
      <c:valAx>
        <c:axId val="17507200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0645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Pt>
            <c:idx val="10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анализ_терр!$D$15:$Q$15</c:f>
              <c:numCache>
                <c:formatCode>#,##0.00</c:formatCode>
                <c:ptCount val="13"/>
                <c:pt idx="0">
                  <c:v>0.83018867924528361</c:v>
                </c:pt>
                <c:pt idx="1">
                  <c:v>1</c:v>
                </c:pt>
                <c:pt idx="2">
                  <c:v>1</c:v>
                </c:pt>
                <c:pt idx="3">
                  <c:v>0.67187500000000155</c:v>
                </c:pt>
                <c:pt idx="4">
                  <c:v>1</c:v>
                </c:pt>
                <c:pt idx="5">
                  <c:v>0.84905660377358594</c:v>
                </c:pt>
                <c:pt idx="6">
                  <c:v>1</c:v>
                </c:pt>
                <c:pt idx="7">
                  <c:v>1</c:v>
                </c:pt>
                <c:pt idx="8">
                  <c:v>0.64912280701754466</c:v>
                </c:pt>
                <c:pt idx="9">
                  <c:v>0.84210526315789558</c:v>
                </c:pt>
                <c:pt idx="10">
                  <c:v>1.5</c:v>
                </c:pt>
                <c:pt idx="11">
                  <c:v>1</c:v>
                </c:pt>
                <c:pt idx="12">
                  <c:v>0.79381443298969145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128576"/>
        <c:axId val="175132032"/>
        <c:axId val="0"/>
      </c:bar3DChart>
      <c:catAx>
        <c:axId val="17512857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132032"/>
        <c:crosses val="autoZero"/>
        <c:auto val="1"/>
        <c:lblAlgn val="ctr"/>
        <c:lblOffset val="100"/>
        <c:noMultiLvlLbl val="0"/>
      </c:catAx>
      <c:valAx>
        <c:axId val="17513203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1285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0"/>
                  <c:y val="-4.2105263157894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591573224600779E-3"/>
                  <c:y val="-4.91228070175439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5.6140350877192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анализ_терр!$D$15:$Q$15</c:f>
              <c:numCache>
                <c:formatCode>#,##0.00</c:formatCode>
                <c:ptCount val="5"/>
                <c:pt idx="0">
                  <c:v>0.85365853658536694</c:v>
                </c:pt>
                <c:pt idx="1">
                  <c:v>0</c:v>
                </c:pt>
                <c:pt idx="2">
                  <c:v>0.92452830188679247</c:v>
                </c:pt>
                <c:pt idx="3">
                  <c:v>0</c:v>
                </c:pt>
                <c:pt idx="4">
                  <c:v>0.72413793103448354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143552"/>
        <c:axId val="175167360"/>
        <c:axId val="0"/>
      </c:bar3DChart>
      <c:catAx>
        <c:axId val="1751435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167360"/>
        <c:crosses val="autoZero"/>
        <c:auto val="1"/>
        <c:lblAlgn val="ctr"/>
        <c:lblOffset val="100"/>
        <c:noMultiLvlLbl val="0"/>
      </c:catAx>
      <c:valAx>
        <c:axId val="17516736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1435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cat>
            <c:strRef>
              <c:f>анализ_терр!$D$6:$V$6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анализ_терр!$D$15:$V$15</c:f>
              <c:numCache>
                <c:formatCode>#,##0.00</c:formatCode>
                <c:ptCount val="19"/>
                <c:pt idx="0">
                  <c:v>0.7642642642642643</c:v>
                </c:pt>
                <c:pt idx="1">
                  <c:v>0.40217391304347838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0.96052631578947367</c:v>
                </c:pt>
                <c:pt idx="9">
                  <c:v>0.2307692307692312</c:v>
                </c:pt>
                <c:pt idx="10">
                  <c:v>0.71578947368421186</c:v>
                </c:pt>
                <c:pt idx="11">
                  <c:v>0.43820224719101131</c:v>
                </c:pt>
                <c:pt idx="12">
                  <c:v>0.66666666666666663</c:v>
                </c:pt>
                <c:pt idx="13">
                  <c:v>1</c:v>
                </c:pt>
                <c:pt idx="14">
                  <c:v>0</c:v>
                </c:pt>
                <c:pt idx="15">
                  <c:v>0.8695652173913051</c:v>
                </c:pt>
                <c:pt idx="16">
                  <c:v>0</c:v>
                </c:pt>
                <c:pt idx="17">
                  <c:v>1</c:v>
                </c:pt>
                <c:pt idx="18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209472"/>
        <c:axId val="175231744"/>
        <c:axId val="0"/>
      </c:bar3DChart>
      <c:catAx>
        <c:axId val="17520947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231744"/>
        <c:crosses val="autoZero"/>
        <c:auto val="1"/>
        <c:lblAlgn val="ctr"/>
        <c:lblOffset val="100"/>
        <c:noMultiLvlLbl val="0"/>
      </c:catAx>
      <c:valAx>
        <c:axId val="17523174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20947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анализ_терр!$C$15</c:f>
              <c:strCache>
                <c:ptCount val="1"/>
                <c:pt idx="0">
                  <c:v>к-т проверок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Pt>
            <c:idx val="5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0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6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6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анализ_терр!$D$15:$Q$15</c:f>
              <c:numCache>
                <c:formatCode>#,##0.00</c:formatCode>
                <c:ptCount val="9"/>
                <c:pt idx="0">
                  <c:v>1.1473214285714286</c:v>
                </c:pt>
                <c:pt idx="1">
                  <c:v>0</c:v>
                </c:pt>
                <c:pt idx="2">
                  <c:v>0.55000000000000004</c:v>
                </c:pt>
                <c:pt idx="3">
                  <c:v>1</c:v>
                </c:pt>
                <c:pt idx="4">
                  <c:v>0.87500000000000089</c:v>
                </c:pt>
                <c:pt idx="5">
                  <c:v>2.0416666666666665</c:v>
                </c:pt>
                <c:pt idx="6">
                  <c:v>0.90625</c:v>
                </c:pt>
                <c:pt idx="7">
                  <c:v>1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925504"/>
        <c:axId val="175927296"/>
        <c:axId val="0"/>
      </c:bar3DChart>
      <c:catAx>
        <c:axId val="1759255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5927296"/>
        <c:crosses val="autoZero"/>
        <c:auto val="1"/>
        <c:lblAlgn val="ctr"/>
        <c:lblOffset val="100"/>
        <c:noMultiLvlLbl val="0"/>
      </c:catAx>
      <c:valAx>
        <c:axId val="175927296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92550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00" baseline="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2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9"/>
                <c:pt idx="0">
                  <c:v>8.623730625334046</c:v>
                </c:pt>
                <c:pt idx="1">
                  <c:v>4.75</c:v>
                </c:pt>
                <c:pt idx="2">
                  <c:v>13.483870967741936</c:v>
                </c:pt>
                <c:pt idx="3">
                  <c:v>9.1623931623931476</c:v>
                </c:pt>
                <c:pt idx="4">
                  <c:v>4.375</c:v>
                </c:pt>
                <c:pt idx="5">
                  <c:v>8.5823863636363704</c:v>
                </c:pt>
                <c:pt idx="6">
                  <c:v>6.7142857142857082</c:v>
                </c:pt>
                <c:pt idx="7">
                  <c:v>8.4720616570327554</c:v>
                </c:pt>
                <c:pt idx="8">
                  <c:v>5.1984435797665345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944064"/>
        <c:axId val="175958272"/>
        <c:axId val="0"/>
      </c:bar3DChart>
      <c:catAx>
        <c:axId val="17594406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75958272"/>
        <c:crosses val="autoZero"/>
        <c:auto val="1"/>
        <c:lblAlgn val="ctr"/>
        <c:lblOffset val="100"/>
        <c:noMultiLvlLbl val="0"/>
      </c:catAx>
      <c:valAx>
        <c:axId val="17595827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59440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9"/>
                <c:pt idx="0">
                  <c:v>4.75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4.1951219512195053</c:v>
                </c:pt>
                <c:pt idx="8">
                  <c:v>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113152"/>
        <c:axId val="176124672"/>
        <c:axId val="0"/>
      </c:bar3DChart>
      <c:catAx>
        <c:axId val="1761131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124672"/>
        <c:crosses val="autoZero"/>
        <c:auto val="1"/>
        <c:lblAlgn val="ctr"/>
        <c:lblOffset val="100"/>
        <c:noMultiLvlLbl val="0"/>
      </c:catAx>
      <c:valAx>
        <c:axId val="17612467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1131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14"/>
                <c:pt idx="0">
                  <c:v>13.177177177177168</c:v>
                </c:pt>
                <c:pt idx="1">
                  <c:v>29.666666666666668</c:v>
                </c:pt>
                <c:pt idx="2">
                  <c:v>40.354838709677324</c:v>
                </c:pt>
                <c:pt idx="3">
                  <c:v>22</c:v>
                </c:pt>
                <c:pt idx="4">
                  <c:v>0</c:v>
                </c:pt>
                <c:pt idx="5">
                  <c:v>4.0416666666666714</c:v>
                </c:pt>
                <c:pt idx="6">
                  <c:v>4.6274509803921555</c:v>
                </c:pt>
                <c:pt idx="7">
                  <c:v>0</c:v>
                </c:pt>
                <c:pt idx="8">
                  <c:v>1.1875</c:v>
                </c:pt>
                <c:pt idx="9">
                  <c:v>2.1111111111111112</c:v>
                </c:pt>
                <c:pt idx="10">
                  <c:v>8.8529411764705888</c:v>
                </c:pt>
                <c:pt idx="11">
                  <c:v>8.1851851851851851</c:v>
                </c:pt>
                <c:pt idx="12">
                  <c:v>0</c:v>
                </c:pt>
                <c:pt idx="13">
                  <c:v>9.6279069767441854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168960"/>
        <c:axId val="176172032"/>
        <c:axId val="0"/>
      </c:bar3DChart>
      <c:catAx>
        <c:axId val="17616896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172032"/>
        <c:crosses val="autoZero"/>
        <c:auto val="1"/>
        <c:lblAlgn val="ctr"/>
        <c:lblOffset val="100"/>
        <c:noMultiLvlLbl val="0"/>
      </c:catAx>
      <c:valAx>
        <c:axId val="17617203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1689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анализ_терр!$D$6</c:f>
              <c:strCache>
                <c:ptCount val="1"/>
                <c:pt idx="0">
                  <c:v>РОССИЯ</c:v>
                </c:pt>
              </c:strCache>
            </c:strRef>
          </c:tx>
          <c:spPr>
            <a:gradFill>
              <a:gsLst>
                <a:gs pos="0">
                  <a:srgbClr val="FFC000"/>
                </a:gs>
                <a:gs pos="50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c:spPr>
          <c:invertIfNegative val="0"/>
          <c:dLbls>
            <c:dLbl>
              <c:idx val="0"/>
              <c:layout>
                <c:manualLayout>
                  <c:x val="1.6342567502948747E-2"/>
                  <c:y val="-4.9200668098305894E-2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="1" i="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анализ_терр!$D$58</c:f>
              <c:numCache>
                <c:formatCode>0.0%</c:formatCode>
                <c:ptCount val="1"/>
                <c:pt idx="0">
                  <c:v>0.11638527718481149</c:v>
                </c:pt>
              </c:numCache>
            </c:numRef>
          </c:val>
        </c:ser>
        <c:ser>
          <c:idx val="1"/>
          <c:order val="1"/>
          <c:tx>
            <c:strRef>
              <c:f>анализ_терр!$E$6</c:f>
              <c:strCache>
                <c:ptCount val="1"/>
                <c:pt idx="0">
                  <c:v>Дальне-Восточный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420503445216034E-2"/>
                  <c:y val="0.18009793551925446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ДВФО; 5,7%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анализ_терр!$E$58</c:f>
              <c:numCache>
                <c:formatCode>0.0%</c:formatCode>
                <c:ptCount val="1"/>
                <c:pt idx="0">
                  <c:v>5.6708564747149963E-2</c:v>
                </c:pt>
              </c:numCache>
            </c:numRef>
          </c:val>
        </c:ser>
        <c:ser>
          <c:idx val="2"/>
          <c:order val="2"/>
          <c:tx>
            <c:strRef>
              <c:f>анализ_терр!$F$6</c:f>
              <c:strCache>
                <c:ptCount val="1"/>
                <c:pt idx="0">
                  <c:v>Приволжский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337041251294942E-2"/>
                  <c:y val="0.37754732576152533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ПФО; 13,1%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анализ_терр!$F$58</c:f>
              <c:numCache>
                <c:formatCode>0.0%</c:formatCode>
                <c:ptCount val="1"/>
                <c:pt idx="0">
                  <c:v>0.13107115447867557</c:v>
                </c:pt>
              </c:numCache>
            </c:numRef>
          </c:val>
        </c:ser>
        <c:ser>
          <c:idx val="3"/>
          <c:order val="3"/>
          <c:tx>
            <c:strRef>
              <c:f>анализ_терр!$G$6</c:f>
              <c:strCache>
                <c:ptCount val="1"/>
                <c:pt idx="0">
                  <c:v>Северо-Западный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040439191536912E-2"/>
                  <c:y val="0.57936968699808145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С-ЗФО ; 15,9%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анализ_терр!$G$58</c:f>
              <c:numCache>
                <c:formatCode>0.0%</c:formatCode>
                <c:ptCount val="1"/>
                <c:pt idx="0">
                  <c:v>0.15905743740795325</c:v>
                </c:pt>
              </c:numCache>
            </c:numRef>
          </c:val>
        </c:ser>
        <c:ser>
          <c:idx val="4"/>
          <c:order val="4"/>
          <c:tx>
            <c:strRef>
              <c:f>анализ_терр!$H$6</c:f>
              <c:strCache>
                <c:ptCount val="1"/>
                <c:pt idx="0">
                  <c:v>Северо-Кавказски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111111111111111E-2"/>
                  <c:y val="8.8194444444444672E-2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СКФО; 6,1%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анализ_терр!$H$58</c:f>
              <c:numCache>
                <c:formatCode>0.0%</c:formatCode>
                <c:ptCount val="1"/>
                <c:pt idx="0">
                  <c:v>6.1416792865556187E-2</c:v>
                </c:pt>
              </c:numCache>
            </c:numRef>
          </c:val>
        </c:ser>
        <c:ser>
          <c:idx val="5"/>
          <c:order val="5"/>
          <c:tx>
            <c:strRef>
              <c:f>анализ_терр!$I$6</c:f>
              <c:strCache>
                <c:ptCount val="1"/>
                <c:pt idx="0">
                  <c:v>Сибирский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397164712863071E-2"/>
                  <c:y val="0.13405570572335168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СФО; 9,8%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анализ_терр!$I$58</c:f>
              <c:numCache>
                <c:formatCode>0.0%</c:formatCode>
                <c:ptCount val="1"/>
                <c:pt idx="0">
                  <c:v>9.7808953341740223E-2</c:v>
                </c:pt>
              </c:numCache>
            </c:numRef>
          </c:val>
        </c:ser>
        <c:ser>
          <c:idx val="6"/>
          <c:order val="6"/>
          <c:tx>
            <c:strRef>
              <c:f>анализ_терр!$J$6</c:f>
              <c:strCache>
                <c:ptCount val="1"/>
                <c:pt idx="0">
                  <c:v>Уральский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112711216596903E-2"/>
                  <c:y val="0.37512124417283682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УФО; 12,4%</a:t>
                    </a:r>
                    <a:endParaRPr lang="ru-RU" b="1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анализ_терр!$J$58</c:f>
              <c:numCache>
                <c:formatCode>0.0%</c:formatCode>
                <c:ptCount val="1"/>
                <c:pt idx="0">
                  <c:v>0.12437083942198418</c:v>
                </c:pt>
              </c:numCache>
            </c:numRef>
          </c:val>
        </c:ser>
        <c:ser>
          <c:idx val="7"/>
          <c:order val="7"/>
          <c:tx>
            <c:strRef>
              <c:f>анализ_терр!$K$6</c:f>
              <c:strCache>
                <c:ptCount val="1"/>
                <c:pt idx="0">
                  <c:v>Центральный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733614509998886E-2"/>
                  <c:y val="0.17638892153406199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ЦФО; 11,1%</a:t>
                    </a:r>
                    <a:endParaRPr lang="ru-RU" b="1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анализ_терр!$K$58</c:f>
              <c:numCache>
                <c:formatCode>0.0%</c:formatCode>
                <c:ptCount val="1"/>
                <c:pt idx="0">
                  <c:v>0.11061891689543282</c:v>
                </c:pt>
              </c:numCache>
            </c:numRef>
          </c:val>
        </c:ser>
        <c:ser>
          <c:idx val="8"/>
          <c:order val="8"/>
          <c:tx>
            <c:strRef>
              <c:f>анализ_терр!$L$6</c:f>
              <c:strCache>
                <c:ptCount val="1"/>
                <c:pt idx="0">
                  <c:v>Южный ФО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638719755172452E-2"/>
                  <c:y val="-4.0884654308493681E-2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ЮФО; 14,9%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анализ_терр!$L$58</c:f>
              <c:numCache>
                <c:formatCode>0.0%</c:formatCode>
                <c:ptCount val="1"/>
                <c:pt idx="0">
                  <c:v>0.14943508846727827</c:v>
                </c:pt>
              </c:numCache>
            </c:numRef>
          </c:val>
        </c:ser>
        <c:ser>
          <c:idx val="9"/>
          <c:order val="9"/>
          <c:tx>
            <c:strRef>
              <c:f>анализ_терр!$M$6</c:f>
              <c:strCache>
                <c:ptCount val="1"/>
                <c:pt idx="0">
                  <c:v>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7923611111111116E-2"/>
                  <c:y val="-3.5277777777777885E-3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анализ_терр!$C$58</c:f>
              <c:strCache>
                <c:ptCount val="1"/>
                <c:pt idx="0">
                  <c:v>доля организаций, реализовавших право на возврат 20% из ФСС, %</c:v>
                </c:pt>
              </c:strCache>
            </c:strRef>
          </c:cat>
          <c:val>
            <c:numRef>
              <c:f>анализ_терр!$M$58</c:f>
            </c:numRef>
          </c:val>
          <c:shape val="cone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8052736"/>
        <c:axId val="78730368"/>
        <c:axId val="0"/>
      </c:bar3DChart>
      <c:catAx>
        <c:axId val="7805273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100" b="1" i="0" baseline="0"/>
            </a:pPr>
            <a:endParaRPr lang="ru-RU"/>
          </a:p>
        </c:txPr>
        <c:crossAx val="78730368"/>
        <c:crosses val="autoZero"/>
        <c:auto val="1"/>
        <c:lblAlgn val="ctr"/>
        <c:lblOffset val="100"/>
        <c:noMultiLvlLbl val="0"/>
      </c:catAx>
      <c:valAx>
        <c:axId val="78730368"/>
        <c:scaling>
          <c:orientation val="minMax"/>
        </c:scaling>
        <c:delete val="1"/>
        <c:axPos val="l"/>
        <c:numFmt formatCode="0.0%" sourceLinked="1"/>
        <c:majorTickMark val="none"/>
        <c:minorTickMark val="none"/>
        <c:tickLblPos val="none"/>
        <c:crossAx val="7805273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10"/>
                <c:pt idx="0">
                  <c:v>9.1623931623931476</c:v>
                </c:pt>
                <c:pt idx="1">
                  <c:v>7.5555555555555447</c:v>
                </c:pt>
                <c:pt idx="2">
                  <c:v>13.461538461538462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9.6666666666666767</c:v>
                </c:pt>
                <c:pt idx="7">
                  <c:v>0</c:v>
                </c:pt>
                <c:pt idx="8">
                  <c:v>0</c:v>
                </c:pt>
                <c:pt idx="9">
                  <c:v>4.92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195840"/>
        <c:axId val="176297472"/>
        <c:axId val="0"/>
      </c:bar3DChart>
      <c:catAx>
        <c:axId val="17619584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297472"/>
        <c:crosses val="autoZero"/>
        <c:auto val="1"/>
        <c:lblAlgn val="ctr"/>
        <c:lblOffset val="100"/>
        <c:noMultiLvlLbl val="0"/>
      </c:catAx>
      <c:valAx>
        <c:axId val="17629747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19584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1"/>
              <c:layout>
                <c:manualLayout>
                  <c:x val="-2.635046113306983E-3"/>
                  <c:y val="-4.3715846994535519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8"/>
                <c:pt idx="0">
                  <c:v>4.375</c:v>
                </c:pt>
                <c:pt idx="1">
                  <c:v>22</c:v>
                </c:pt>
                <c:pt idx="2">
                  <c:v>5.1333333333333409</c:v>
                </c:pt>
                <c:pt idx="3">
                  <c:v>0</c:v>
                </c:pt>
                <c:pt idx="4">
                  <c:v>2.1538461538461537</c:v>
                </c:pt>
                <c:pt idx="5">
                  <c:v>1.5217391304347818</c:v>
                </c:pt>
                <c:pt idx="6">
                  <c:v>0</c:v>
                </c:pt>
                <c:pt idx="7">
                  <c:v>7.0930232558139537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319104"/>
        <c:axId val="176333184"/>
        <c:axId val="0"/>
      </c:bar3DChart>
      <c:catAx>
        <c:axId val="1763191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333184"/>
        <c:crosses val="autoZero"/>
        <c:auto val="1"/>
        <c:lblAlgn val="ctr"/>
        <c:lblOffset val="100"/>
        <c:noMultiLvlLbl val="0"/>
      </c:catAx>
      <c:valAx>
        <c:axId val="17633318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31910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13"/>
                <c:pt idx="0">
                  <c:v>8.5823863636363704</c:v>
                </c:pt>
                <c:pt idx="1">
                  <c:v>8.6666666666666767</c:v>
                </c:pt>
                <c:pt idx="2">
                  <c:v>3.6363636363636331</c:v>
                </c:pt>
                <c:pt idx="3">
                  <c:v>10.860465116279082</c:v>
                </c:pt>
                <c:pt idx="4">
                  <c:v>3.3333333333333335</c:v>
                </c:pt>
                <c:pt idx="5">
                  <c:v>1.2444444444444438</c:v>
                </c:pt>
                <c:pt idx="6">
                  <c:v>12.16666666666668</c:v>
                </c:pt>
                <c:pt idx="7">
                  <c:v>9.9230769230769234</c:v>
                </c:pt>
                <c:pt idx="8">
                  <c:v>13.297297297297296</c:v>
                </c:pt>
                <c:pt idx="9">
                  <c:v>1</c:v>
                </c:pt>
                <c:pt idx="10">
                  <c:v>16.444444444444443</c:v>
                </c:pt>
                <c:pt idx="11">
                  <c:v>25</c:v>
                </c:pt>
                <c:pt idx="12">
                  <c:v>9.1298701298701097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705536"/>
        <c:axId val="176708608"/>
        <c:axId val="0"/>
      </c:bar3DChart>
      <c:catAx>
        <c:axId val="17670553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708608"/>
        <c:crosses val="autoZero"/>
        <c:auto val="1"/>
        <c:lblAlgn val="ctr"/>
        <c:lblOffset val="100"/>
        <c:noMultiLvlLbl val="0"/>
      </c:catAx>
      <c:valAx>
        <c:axId val="17670860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70553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0"/>
                  <c:y val="-3.2653061224489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3.2653061224489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6120837624442228E-3"/>
                  <c:y val="-6.53061224489795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5"/>
                <c:pt idx="0">
                  <c:v>6.7142857142857082</c:v>
                </c:pt>
                <c:pt idx="1">
                  <c:v>0</c:v>
                </c:pt>
                <c:pt idx="2">
                  <c:v>7.7755102040816331</c:v>
                </c:pt>
                <c:pt idx="3">
                  <c:v>0</c:v>
                </c:pt>
                <c:pt idx="4">
                  <c:v>4.2380952380952355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736512"/>
        <c:axId val="176776704"/>
        <c:axId val="0"/>
      </c:bar3DChart>
      <c:catAx>
        <c:axId val="17673651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776704"/>
        <c:crosses val="autoZero"/>
        <c:auto val="1"/>
        <c:lblAlgn val="ctr"/>
        <c:lblOffset val="100"/>
        <c:noMultiLvlLbl val="0"/>
      </c:catAx>
      <c:valAx>
        <c:axId val="17677670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7365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cat>
            <c:strRef>
              <c:f>анализ_терр!$D$6:$V$6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анализ_терр!$D$16:$V$16</c:f>
              <c:numCache>
                <c:formatCode>#,##0.00</c:formatCode>
                <c:ptCount val="19"/>
                <c:pt idx="0">
                  <c:v>8.4263261296660126</c:v>
                </c:pt>
                <c:pt idx="1">
                  <c:v>12.513513513513514</c:v>
                </c:pt>
                <c:pt idx="2">
                  <c:v>4.4800000000000004</c:v>
                </c:pt>
                <c:pt idx="3">
                  <c:v>13.2</c:v>
                </c:pt>
                <c:pt idx="4">
                  <c:v>10.75</c:v>
                </c:pt>
                <c:pt idx="5">
                  <c:v>13.933333333333334</c:v>
                </c:pt>
                <c:pt idx="6">
                  <c:v>0</c:v>
                </c:pt>
                <c:pt idx="7">
                  <c:v>0</c:v>
                </c:pt>
                <c:pt idx="8">
                  <c:v>6.8356164383561664</c:v>
                </c:pt>
                <c:pt idx="9">
                  <c:v>9</c:v>
                </c:pt>
                <c:pt idx="10">
                  <c:v>13.308823529411763</c:v>
                </c:pt>
                <c:pt idx="11">
                  <c:v>1.3076923076923062</c:v>
                </c:pt>
                <c:pt idx="12">
                  <c:v>1</c:v>
                </c:pt>
                <c:pt idx="13">
                  <c:v>5.1914893617021294</c:v>
                </c:pt>
                <c:pt idx="14">
                  <c:v>0</c:v>
                </c:pt>
                <c:pt idx="15">
                  <c:v>5.7833333333333421</c:v>
                </c:pt>
                <c:pt idx="16">
                  <c:v>0</c:v>
                </c:pt>
                <c:pt idx="17">
                  <c:v>6.884615384615385</c:v>
                </c:pt>
                <c:pt idx="18">
                  <c:v>16.857142857142833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818816"/>
        <c:axId val="176824704"/>
        <c:axId val="0"/>
      </c:bar3DChart>
      <c:catAx>
        <c:axId val="17681881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824704"/>
        <c:crosses val="autoZero"/>
        <c:auto val="1"/>
        <c:lblAlgn val="ctr"/>
        <c:lblOffset val="100"/>
        <c:noMultiLvlLbl val="0"/>
      </c:catAx>
      <c:valAx>
        <c:axId val="17682470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81881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анализ_терр!$C$16</c:f>
              <c:strCache>
                <c:ptCount val="1"/>
                <c:pt idx="0">
                  <c:v>к-т представлений 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C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анализ_терр!$D$6:$Q$6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анализ_терр!$D$16:$Q$16</c:f>
              <c:numCache>
                <c:formatCode>#,##0.00</c:formatCode>
                <c:ptCount val="9"/>
                <c:pt idx="0">
                  <c:v>5.1984435797665345</c:v>
                </c:pt>
                <c:pt idx="1">
                  <c:v>0</c:v>
                </c:pt>
                <c:pt idx="2">
                  <c:v>11.727272727272702</c:v>
                </c:pt>
                <c:pt idx="3">
                  <c:v>10.144927536231867</c:v>
                </c:pt>
                <c:pt idx="4">
                  <c:v>3.7714285714285714</c:v>
                </c:pt>
                <c:pt idx="5">
                  <c:v>1.7755102040816326</c:v>
                </c:pt>
                <c:pt idx="6">
                  <c:v>3.4137931034482727</c:v>
                </c:pt>
                <c:pt idx="7">
                  <c:v>6.8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853376"/>
        <c:axId val="176856448"/>
        <c:axId val="0"/>
      </c:bar3DChart>
      <c:catAx>
        <c:axId val="17685337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856448"/>
        <c:crosses val="autoZero"/>
        <c:auto val="1"/>
        <c:lblAlgn val="ctr"/>
        <c:lblOffset val="100"/>
        <c:noMultiLvlLbl val="0"/>
      </c:catAx>
      <c:valAx>
        <c:axId val="17685644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8533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 algn="ctr" rtl="0">
            <a:defRPr lang="ru-RU"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регион!$J$19</c:f>
              <c:strCache>
                <c:ptCount val="1"/>
                <c:pt idx="0">
                  <c:v>Количество внештатных технических инспекторов труда (ВТИТ)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регион!$K$19:$N$19</c:f>
              <c:numCache>
                <c:formatCode>#,##0</c:formatCode>
                <c:ptCount val="4"/>
                <c:pt idx="0">
                  <c:v>2426</c:v>
                </c:pt>
                <c:pt idx="1">
                  <c:v>2398</c:v>
                </c:pt>
                <c:pt idx="2">
                  <c:v>2491</c:v>
                </c:pt>
                <c:pt idx="3">
                  <c:v>2582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6910720"/>
        <c:axId val="176912256"/>
        <c:axId val="0"/>
      </c:bar3DChart>
      <c:catAx>
        <c:axId val="1769107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6912256"/>
        <c:crosses val="autoZero"/>
        <c:auto val="1"/>
        <c:lblAlgn val="ctr"/>
        <c:lblOffset val="100"/>
        <c:noMultiLvlLbl val="0"/>
      </c:catAx>
      <c:valAx>
        <c:axId val="17691225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691072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7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регион!$J$23</c:f>
              <c:strCache>
                <c:ptCount val="1"/>
                <c:pt idx="0">
                  <c:v>кол-во ВТИТ на 1000 работающих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регион!$K$23:$N$23</c:f>
              <c:numCache>
                <c:formatCode>#,##0.00</c:formatCode>
                <c:ptCount val="4"/>
                <c:pt idx="0">
                  <c:v>0.59379806557919623</c:v>
                </c:pt>
                <c:pt idx="1">
                  <c:v>0.62985855236546406</c:v>
                </c:pt>
                <c:pt idx="2">
                  <c:v>0.66080265106277636</c:v>
                </c:pt>
                <c:pt idx="3">
                  <c:v>0.71546476252915403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6933504"/>
        <c:axId val="177013120"/>
        <c:axId val="0"/>
      </c:bar3DChart>
      <c:catAx>
        <c:axId val="1769335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7013120"/>
        <c:crosses val="autoZero"/>
        <c:auto val="1"/>
        <c:lblAlgn val="ctr"/>
        <c:lblOffset val="100"/>
        <c:noMultiLvlLbl val="0"/>
      </c:catAx>
      <c:valAx>
        <c:axId val="17701312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693350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регион!$J$24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регион!$K$24:$N$24</c:f>
              <c:numCache>
                <c:formatCode>#,##0.0</c:formatCode>
                <c:ptCount val="4"/>
                <c:pt idx="0">
                  <c:v>10.389942291838432</c:v>
                </c:pt>
                <c:pt idx="1">
                  <c:v>10.346955796497081</c:v>
                </c:pt>
                <c:pt idx="2">
                  <c:v>10.894821356884785</c:v>
                </c:pt>
                <c:pt idx="3">
                  <c:v>10.738187451587917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7042560"/>
        <c:axId val="177044096"/>
        <c:axId val="0"/>
      </c:bar3DChart>
      <c:catAx>
        <c:axId val="17704256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7044096"/>
        <c:crosses val="autoZero"/>
        <c:auto val="1"/>
        <c:lblAlgn val="ctr"/>
        <c:lblOffset val="100"/>
        <c:noMultiLvlLbl val="0"/>
      </c:catAx>
      <c:valAx>
        <c:axId val="177044096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one"/>
        <c:crossAx val="17704256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регион!$J$21</c:f>
              <c:strCache>
                <c:ptCount val="1"/>
                <c:pt idx="0">
                  <c:v>выявленных нарушений ВТИТ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регион!$K$21:$N$21</c:f>
              <c:numCache>
                <c:formatCode>#,##0</c:formatCode>
                <c:ptCount val="4"/>
                <c:pt idx="0">
                  <c:v>37971</c:v>
                </c:pt>
                <c:pt idx="1">
                  <c:v>34374</c:v>
                </c:pt>
                <c:pt idx="2">
                  <c:v>35446</c:v>
                </c:pt>
                <c:pt idx="3">
                  <c:v>36994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7065344"/>
        <c:axId val="177153152"/>
        <c:axId val="0"/>
      </c:bar3DChart>
      <c:catAx>
        <c:axId val="17706534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7153152"/>
        <c:crosses val="autoZero"/>
        <c:auto val="1"/>
        <c:lblAlgn val="ctr"/>
        <c:lblOffset val="100"/>
        <c:noMultiLvlLbl val="0"/>
      </c:catAx>
      <c:valAx>
        <c:axId val="17715315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706534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доля возвратных средств в общем финансировании,  %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анализ_терр!$C$64</c:f>
              <c:strCache>
                <c:ptCount val="1"/>
                <c:pt idx="0">
                  <c:v>доля возвратных средств в общем финансировании,  %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анализ_терр!$D$64:$BB$64</c:f>
              <c:numCache>
                <c:formatCode>0.00%</c:formatCode>
                <c:ptCount val="9"/>
                <c:pt idx="0">
                  <c:v>1.1717521949473467E-2</c:v>
                </c:pt>
                <c:pt idx="1">
                  <c:v>1.4768130168535969E-2</c:v>
                </c:pt>
                <c:pt idx="2">
                  <c:v>6.7597822261259008E-3</c:v>
                </c:pt>
                <c:pt idx="3">
                  <c:v>1.2491583990556544E-2</c:v>
                </c:pt>
                <c:pt idx="4">
                  <c:v>1.0447940821338299E-2</c:v>
                </c:pt>
                <c:pt idx="5">
                  <c:v>1.2065273548704842E-2</c:v>
                </c:pt>
                <c:pt idx="6">
                  <c:v>1.3853735429149184E-2</c:v>
                </c:pt>
                <c:pt idx="7">
                  <c:v>1.9865243099391965E-2</c:v>
                </c:pt>
                <c:pt idx="8">
                  <c:v>8.2450800899942726E-3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9191424"/>
        <c:axId val="79509760"/>
        <c:axId val="0"/>
      </c:bar3DChart>
      <c:catAx>
        <c:axId val="7919142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000" baseline="0"/>
            </a:pPr>
            <a:endParaRPr lang="ru-RU"/>
          </a:p>
        </c:txPr>
        <c:crossAx val="79509760"/>
        <c:crosses val="autoZero"/>
        <c:auto val="1"/>
        <c:lblAlgn val="ctr"/>
        <c:lblOffset val="100"/>
        <c:noMultiLvlLbl val="0"/>
      </c:catAx>
      <c:valAx>
        <c:axId val="79509760"/>
        <c:scaling>
          <c:orientation val="minMax"/>
        </c:scaling>
        <c:delete val="1"/>
        <c:axPos val="l"/>
        <c:numFmt formatCode="0.00%" sourceLinked="1"/>
        <c:majorTickMark val="out"/>
        <c:minorTickMark val="none"/>
        <c:tickLblPos val="none"/>
        <c:crossAx val="7919142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регион!$J$20</c:f>
              <c:strCache>
                <c:ptCount val="1"/>
                <c:pt idx="0">
                  <c:v>проведенных обследований ВТИТ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регион!$K$20:$N$20</c:f>
              <c:numCache>
                <c:formatCode>#,##0</c:formatCode>
                <c:ptCount val="4"/>
                <c:pt idx="0">
                  <c:v>25206</c:v>
                </c:pt>
                <c:pt idx="1">
                  <c:v>24812</c:v>
                </c:pt>
                <c:pt idx="2">
                  <c:v>27139</c:v>
                </c:pt>
                <c:pt idx="3">
                  <c:v>27726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7174400"/>
        <c:axId val="177175936"/>
        <c:axId val="0"/>
      </c:bar3DChart>
      <c:catAx>
        <c:axId val="17717440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7175936"/>
        <c:crosses val="autoZero"/>
        <c:auto val="1"/>
        <c:lblAlgn val="ctr"/>
        <c:lblOffset val="100"/>
        <c:noMultiLvlLbl val="0"/>
      </c:catAx>
      <c:valAx>
        <c:axId val="17717593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717440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4786729857819968E-2"/>
          <c:y val="0.35534497682470623"/>
          <c:w val="0.90521327014218012"/>
          <c:h val="0.4668921371530688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регион!$J$22</c:f>
              <c:strCache>
                <c:ptCount val="1"/>
                <c:pt idx="0">
                  <c:v>выданных представлений ВТИТ</c:v>
                </c:pt>
              </c:strCache>
            </c:strRef>
          </c:tx>
          <c:invertIfNegative val="0"/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регион!$K$22:$N$22</c:f>
              <c:numCache>
                <c:formatCode>#,##0</c:formatCode>
                <c:ptCount val="4"/>
                <c:pt idx="0">
                  <c:v>13300</c:v>
                </c:pt>
                <c:pt idx="1">
                  <c:v>11495</c:v>
                </c:pt>
                <c:pt idx="2">
                  <c:v>13628</c:v>
                </c:pt>
                <c:pt idx="3">
                  <c:v>11446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7299840"/>
        <c:axId val="177301376"/>
        <c:axId val="0"/>
      </c:bar3DChart>
      <c:catAx>
        <c:axId val="177299840"/>
        <c:scaling>
          <c:orientation val="minMax"/>
        </c:scaling>
        <c:delete val="0"/>
        <c:axPos val="b"/>
        <c:majorTickMark val="none"/>
        <c:minorTickMark val="none"/>
        <c:tickLblPos val="nextTo"/>
        <c:crossAx val="177301376"/>
        <c:crosses val="autoZero"/>
        <c:auto val="1"/>
        <c:lblAlgn val="ctr"/>
        <c:lblOffset val="100"/>
        <c:noMultiLvlLbl val="0"/>
      </c:catAx>
      <c:valAx>
        <c:axId val="17730137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17729984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aseline="0"/>
            </a:pPr>
            <a:r>
              <a:rPr lang="ru-RU" sz="1100" baseline="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1.2246574180059396E-17"/>
                  <c:y val="-4.40044004400440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3.9603960396039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6800267201068833E-3"/>
                  <c:y val="-3.52035203520352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360053440213792E-3"/>
                  <c:y val="-3.5203520352035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6720106880427563E-3"/>
                  <c:y val="-4.8404840484048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3440213760855048E-3"/>
                  <c:y val="-2.2002200220022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-2.6402640264026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-3.9603960396039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672010688042853E-3"/>
                  <c:y val="-3.52035203520351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9"/>
                <c:pt idx="0" formatCode="_-* #,##0.0_р_._-;\-* #,##0.0_р_._-;_-* &quot;-&quot;??_р_._-;_-@_-">
                  <c:v>10.738187451587917</c:v>
                </c:pt>
                <c:pt idx="1">
                  <c:v>5.7424242424242395</c:v>
                </c:pt>
                <c:pt idx="2">
                  <c:v>11.08900523560211</c:v>
                </c:pt>
                <c:pt idx="3">
                  <c:v>5.2251308900523545</c:v>
                </c:pt>
                <c:pt idx="4">
                  <c:v>14.075949367088628</c:v>
                </c:pt>
                <c:pt idx="5">
                  <c:v>10.663043478260869</c:v>
                </c:pt>
                <c:pt idx="6">
                  <c:v>9.6431718061673983</c:v>
                </c:pt>
                <c:pt idx="7">
                  <c:v>9.214776632302403</c:v>
                </c:pt>
                <c:pt idx="8">
                  <c:v>17.081300813008127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7325568"/>
        <c:axId val="177361664"/>
        <c:axId val="0"/>
      </c:bar3DChart>
      <c:catAx>
        <c:axId val="17732556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77361664"/>
        <c:crosses val="autoZero"/>
        <c:auto val="1"/>
        <c:lblAlgn val="ctr"/>
        <c:lblOffset val="100"/>
        <c:noMultiLvlLbl val="0"/>
      </c:catAx>
      <c:valAx>
        <c:axId val="177361664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73255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layout>
                <c:manualLayout>
                  <c:x val="1.3188262446422684E-3"/>
                  <c:y val="-3.1897926634768752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9"/>
                <c:pt idx="0" formatCode="_-* #,##0.0_р_._-;\-* #,##0.0_р_._-;_-* &quot;-&quot;??_р_._-;_-@_-">
                  <c:v>3.6095238095238087</c:v>
                </c:pt>
                <c:pt idx="1">
                  <c:v>4.2</c:v>
                </c:pt>
                <c:pt idx="2">
                  <c:v>0</c:v>
                </c:pt>
                <c:pt idx="3">
                  <c:v>0</c:v>
                </c:pt>
                <c:pt idx="4">
                  <c:v>32</c:v>
                </c:pt>
                <c:pt idx="5">
                  <c:v>1.3428571428571427</c:v>
                </c:pt>
                <c:pt idx="6">
                  <c:v>6</c:v>
                </c:pt>
                <c:pt idx="7">
                  <c:v>7.5384615384615383</c:v>
                </c:pt>
                <c:pt idx="8">
                  <c:v>10.7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7395584"/>
        <c:axId val="177397120"/>
        <c:axId val="0"/>
      </c:bar3DChart>
      <c:catAx>
        <c:axId val="17739558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7397120"/>
        <c:crosses val="autoZero"/>
        <c:auto val="1"/>
        <c:lblAlgn val="ctr"/>
        <c:lblOffset val="100"/>
        <c:noMultiLvlLbl val="0"/>
      </c:catAx>
      <c:valAx>
        <c:axId val="177397120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739558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15"/>
                <c:pt idx="0" formatCode="_-* #,##0.0_р_._-;\-* #,##0.0_р_._-;_-* &quot;-&quot;??_р_._-;_-@_-">
                  <c:v>10.896869244935544</c:v>
                </c:pt>
                <c:pt idx="1">
                  <c:v>27.792682926829226</c:v>
                </c:pt>
                <c:pt idx="2">
                  <c:v>9.3333333333333357</c:v>
                </c:pt>
                <c:pt idx="3">
                  <c:v>9</c:v>
                </c:pt>
                <c:pt idx="4">
                  <c:v>2.75</c:v>
                </c:pt>
                <c:pt idx="5">
                  <c:v>6.9772727272727346</c:v>
                </c:pt>
                <c:pt idx="6">
                  <c:v>12.446428571428571</c:v>
                </c:pt>
                <c:pt idx="7">
                  <c:v>6.0333333333333421</c:v>
                </c:pt>
                <c:pt idx="8">
                  <c:v>1.658536585365854</c:v>
                </c:pt>
                <c:pt idx="9">
                  <c:v>0.42592592592592665</c:v>
                </c:pt>
                <c:pt idx="10">
                  <c:v>12.925925925925926</c:v>
                </c:pt>
                <c:pt idx="11">
                  <c:v>11.803921568627452</c:v>
                </c:pt>
                <c:pt idx="12">
                  <c:v>2.4749999999999988</c:v>
                </c:pt>
                <c:pt idx="13">
                  <c:v>14.413793103448276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8242304"/>
        <c:axId val="178243840"/>
        <c:axId val="0"/>
      </c:bar3DChart>
      <c:catAx>
        <c:axId val="1782423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8243840"/>
        <c:crosses val="autoZero"/>
        <c:auto val="1"/>
        <c:lblAlgn val="ctr"/>
        <c:lblOffset val="100"/>
        <c:noMultiLvlLbl val="0"/>
      </c:catAx>
      <c:valAx>
        <c:axId val="178243840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824230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10"/>
                <c:pt idx="0" formatCode="_-* #,##0.0_р_._-;\-* #,##0.0_р_._-;_-* &quot;-&quot;??_р_._-;_-@_-">
                  <c:v>5.2251308900523545</c:v>
                </c:pt>
                <c:pt idx="1">
                  <c:v>2.0465116279069808</c:v>
                </c:pt>
                <c:pt idx="2">
                  <c:v>3.4324324324324325</c:v>
                </c:pt>
                <c:pt idx="3">
                  <c:v>0.5</c:v>
                </c:pt>
                <c:pt idx="4">
                  <c:v>1.555555555555556</c:v>
                </c:pt>
                <c:pt idx="5">
                  <c:v>5</c:v>
                </c:pt>
                <c:pt idx="6">
                  <c:v>2.2777777777777843</c:v>
                </c:pt>
                <c:pt idx="7">
                  <c:v>2</c:v>
                </c:pt>
                <c:pt idx="8">
                  <c:v>0.5185185185185186</c:v>
                </c:pt>
                <c:pt idx="9">
                  <c:v>14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8263552"/>
        <c:axId val="178389760"/>
        <c:axId val="0"/>
      </c:bar3DChart>
      <c:catAx>
        <c:axId val="1782635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8389760"/>
        <c:crosses val="autoZero"/>
        <c:auto val="1"/>
        <c:lblAlgn val="ctr"/>
        <c:lblOffset val="100"/>
        <c:noMultiLvlLbl val="0"/>
      </c:catAx>
      <c:valAx>
        <c:axId val="178389760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82635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layout>
                <c:manualLayout>
                  <c:x val="2.6854649211144692E-3"/>
                  <c:y val="-3.1620553359683785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8"/>
                <c:pt idx="0" formatCode="_-* #,##0.0_р_._-;\-* #,##0.0_р_._-;_-* &quot;-&quot;??_р_._-;_-@_-">
                  <c:v>14.075949367088628</c:v>
                </c:pt>
                <c:pt idx="1">
                  <c:v>44.60377358490566</c:v>
                </c:pt>
                <c:pt idx="2">
                  <c:v>3</c:v>
                </c:pt>
                <c:pt idx="3">
                  <c:v>3.1875000000000036</c:v>
                </c:pt>
                <c:pt idx="4">
                  <c:v>4.5</c:v>
                </c:pt>
                <c:pt idx="5">
                  <c:v>1.8163265306122449</c:v>
                </c:pt>
                <c:pt idx="6">
                  <c:v>16.176470588235286</c:v>
                </c:pt>
                <c:pt idx="7">
                  <c:v>6.5555555555555447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8431872"/>
        <c:axId val="178433408"/>
        <c:axId val="0"/>
      </c:bar3DChart>
      <c:catAx>
        <c:axId val="17843187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8433408"/>
        <c:crosses val="autoZero"/>
        <c:auto val="1"/>
        <c:lblAlgn val="ctr"/>
        <c:lblOffset val="100"/>
        <c:noMultiLvlLbl val="0"/>
      </c:catAx>
      <c:valAx>
        <c:axId val="178433408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843187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13"/>
                <c:pt idx="0" formatCode="_-* #,##0.0_р_._-;\-* #,##0.0_р_._-;_-* &quot;-&quot;??_р_._-;_-@_-">
                  <c:v>10.663043478260869</c:v>
                </c:pt>
                <c:pt idx="1">
                  <c:v>18.37142857142857</c:v>
                </c:pt>
                <c:pt idx="2">
                  <c:v>0</c:v>
                </c:pt>
                <c:pt idx="3">
                  <c:v>2.0526315789473726</c:v>
                </c:pt>
                <c:pt idx="4">
                  <c:v>6.5735294117647127</c:v>
                </c:pt>
                <c:pt idx="5">
                  <c:v>2.8571428571428572</c:v>
                </c:pt>
                <c:pt idx="6">
                  <c:v>11.303030303030306</c:v>
                </c:pt>
                <c:pt idx="7">
                  <c:v>7.9696969696969697</c:v>
                </c:pt>
                <c:pt idx="8">
                  <c:v>12.170731707317071</c:v>
                </c:pt>
                <c:pt idx="9">
                  <c:v>44.48</c:v>
                </c:pt>
                <c:pt idx="10">
                  <c:v>3.1363636363636331</c:v>
                </c:pt>
                <c:pt idx="11">
                  <c:v>2.2307692307692308</c:v>
                </c:pt>
                <c:pt idx="12">
                  <c:v>10.066666666666681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8455296"/>
        <c:axId val="178456832"/>
        <c:axId val="0"/>
      </c:bar3DChart>
      <c:catAx>
        <c:axId val="1784552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78456832"/>
        <c:crosses val="autoZero"/>
        <c:auto val="1"/>
        <c:lblAlgn val="ctr"/>
        <c:lblOffset val="100"/>
        <c:noMultiLvlLbl val="0"/>
      </c:catAx>
      <c:valAx>
        <c:axId val="178456832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84552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5"/>
                <c:pt idx="0" formatCode="_-* #,##0.0_р_._-;\-* #,##0.0_р_._-;_-* &quot;-&quot;??_р_._-;_-@_-">
                  <c:v>9.6431718061673983</c:v>
                </c:pt>
                <c:pt idx="1">
                  <c:v>4.7272727272727284</c:v>
                </c:pt>
                <c:pt idx="2">
                  <c:v>15.886597938144357</c:v>
                </c:pt>
                <c:pt idx="3">
                  <c:v>2</c:v>
                </c:pt>
                <c:pt idx="4">
                  <c:v>8.9787234042553159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8529792"/>
        <c:axId val="178578176"/>
        <c:axId val="0"/>
      </c:bar3DChart>
      <c:catAx>
        <c:axId val="178529792"/>
        <c:scaling>
          <c:orientation val="minMax"/>
        </c:scaling>
        <c:delete val="0"/>
        <c:axPos val="b"/>
        <c:majorTickMark val="none"/>
        <c:minorTickMark val="none"/>
        <c:tickLblPos val="nextTo"/>
        <c:crossAx val="178578176"/>
        <c:crosses val="autoZero"/>
        <c:auto val="1"/>
        <c:lblAlgn val="ctr"/>
        <c:lblOffset val="100"/>
        <c:noMultiLvlLbl val="0"/>
      </c:catAx>
      <c:valAx>
        <c:axId val="178578176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852979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8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layout>
        <c:manualLayout>
          <c:xMode val="edge"/>
          <c:yMode val="edge"/>
          <c:x val="0.34597252808187751"/>
          <c:y val="0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19"/>
                <c:pt idx="0" formatCode="_-* #,##0.0_р_._-;\-* #,##0.0_р_._-;_-* &quot;-&quot;??_р_._-;_-@_-">
                  <c:v>9.1788756388415589</c:v>
                </c:pt>
                <c:pt idx="1">
                  <c:v>11.764705882352942</c:v>
                </c:pt>
                <c:pt idx="2">
                  <c:v>12.25</c:v>
                </c:pt>
                <c:pt idx="3">
                  <c:v>4.333333333333341</c:v>
                </c:pt>
                <c:pt idx="4">
                  <c:v>9.1063829787234045</c:v>
                </c:pt>
                <c:pt idx="5">
                  <c:v>2.6538461538461537</c:v>
                </c:pt>
                <c:pt idx="6">
                  <c:v>13.192307692307702</c:v>
                </c:pt>
                <c:pt idx="7">
                  <c:v>2.6538461538461537</c:v>
                </c:pt>
                <c:pt idx="8">
                  <c:v>14.297297297297296</c:v>
                </c:pt>
                <c:pt idx="9">
                  <c:v>11.29411764705881</c:v>
                </c:pt>
                <c:pt idx="10">
                  <c:v>0</c:v>
                </c:pt>
                <c:pt idx="11">
                  <c:v>12.838709677419354</c:v>
                </c:pt>
                <c:pt idx="12">
                  <c:v>10.256410256410273</c:v>
                </c:pt>
                <c:pt idx="13">
                  <c:v>6.6969696969696972</c:v>
                </c:pt>
                <c:pt idx="14" formatCode="#,##0">
                  <c:v>3.6923076923076952</c:v>
                </c:pt>
                <c:pt idx="15">
                  <c:v>5.2812500000000062</c:v>
                </c:pt>
                <c:pt idx="16">
                  <c:v>2.641025641025641</c:v>
                </c:pt>
                <c:pt idx="17">
                  <c:v>21.468749999999943</c:v>
                </c:pt>
                <c:pt idx="18">
                  <c:v>2.8333333333333335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9853184"/>
        <c:axId val="179854720"/>
        <c:axId val="0"/>
      </c:bar3DChart>
      <c:catAx>
        <c:axId val="179853184"/>
        <c:scaling>
          <c:orientation val="minMax"/>
        </c:scaling>
        <c:delete val="0"/>
        <c:axPos val="b"/>
        <c:majorTickMark val="none"/>
        <c:minorTickMark val="none"/>
        <c:tickLblPos val="nextTo"/>
        <c:crossAx val="179854720"/>
        <c:crosses val="autoZero"/>
        <c:auto val="1"/>
        <c:lblAlgn val="ctr"/>
        <c:lblOffset val="100"/>
        <c:noMultiLvlLbl val="0"/>
      </c:catAx>
      <c:valAx>
        <c:axId val="179854720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985318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 rtl="0">
              <a:def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Расходы на мероприятия по охране труда всего, млн.руб.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регион!$J$60</c:f>
              <c:strCache>
                <c:ptCount val="1"/>
                <c:pt idx="0">
                  <c:v>расходы на мероприятия по охране труда всего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69237832874196E-2"/>
                  <c:y val="-4.0677966101694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6730945821855008E-3"/>
                  <c:y val="-2.71186440677965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6730945821855008E-3"/>
                  <c:y val="-4.0677966101694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6730945821855008E-3"/>
                  <c:y val="-5.4237288135593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регион!$K$8:$N$8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strCache>
            </c:strRef>
          </c:cat>
          <c:val>
            <c:numRef>
              <c:f>регион!$K$60:$N$60</c:f>
              <c:numCache>
                <c:formatCode>#,##0</c:formatCode>
                <c:ptCount val="4"/>
                <c:pt idx="0">
                  <c:v>10856.857099999979</c:v>
                </c:pt>
                <c:pt idx="1">
                  <c:v>10366.727537000002</c:v>
                </c:pt>
                <c:pt idx="2">
                  <c:v>12196.361632999986</c:v>
                </c:pt>
                <c:pt idx="3">
                  <c:v>14264.670734200001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9554048"/>
        <c:axId val="79561088"/>
        <c:axId val="0"/>
      </c:bar3DChart>
      <c:catAx>
        <c:axId val="79554048"/>
        <c:scaling>
          <c:orientation val="minMax"/>
        </c:scaling>
        <c:delete val="0"/>
        <c:axPos val="b"/>
        <c:majorTickMark val="none"/>
        <c:minorTickMark val="none"/>
        <c:tickLblPos val="nextTo"/>
        <c:crossAx val="79561088"/>
        <c:crosses val="autoZero"/>
        <c:auto val="1"/>
        <c:lblAlgn val="ctr"/>
        <c:lblOffset val="100"/>
        <c:noMultiLvlLbl val="0"/>
      </c:catAx>
      <c:valAx>
        <c:axId val="7956108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one"/>
        <c:crossAx val="795540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среднее количество проверок 1 ВТИТ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анализ_терр!$C$22</c:f>
              <c:strCache>
                <c:ptCount val="1"/>
                <c:pt idx="0">
                  <c:v>среднее количество проверок на 1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1.6168794698185516E-17"/>
                  <c:y val="-2.8222222222222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4.58611111111111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3.5277777777777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4675178792741917E-17"/>
                  <c:y val="-3.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-3.1750000000000035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="1" i="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анализ_терр!$D$22:$BB$22</c:f>
              <c:numCache>
                <c:formatCode>#,##0.0</c:formatCode>
                <c:ptCount val="9"/>
                <c:pt idx="0" formatCode="_-* #,##0.0_р_._-;\-* #,##0.0_р_._-;_-* &quot;-&quot;??_р_._-;_-@_-">
                  <c:v>17.081300813008127</c:v>
                </c:pt>
                <c:pt idx="1">
                  <c:v>4.7272727272727284</c:v>
                </c:pt>
                <c:pt idx="2">
                  <c:v>9.7333333333333201</c:v>
                </c:pt>
                <c:pt idx="3">
                  <c:v>10.189655172413794</c:v>
                </c:pt>
                <c:pt idx="4">
                  <c:v>5.3571428571428488</c:v>
                </c:pt>
                <c:pt idx="5">
                  <c:v>52.630434782608695</c:v>
                </c:pt>
                <c:pt idx="6">
                  <c:v>10.925925925925926</c:v>
                </c:pt>
                <c:pt idx="7">
                  <c:v>8.0945945945945947</c:v>
                </c:pt>
                <c:pt idx="8">
                  <c:v>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9897088"/>
        <c:axId val="179898624"/>
        <c:axId val="0"/>
      </c:bar3DChart>
      <c:catAx>
        <c:axId val="17989708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9898624"/>
        <c:crosses val="autoZero"/>
        <c:auto val="1"/>
        <c:lblAlgn val="ctr"/>
        <c:lblOffset val="100"/>
        <c:noMultiLvlLbl val="0"/>
      </c:catAx>
      <c:valAx>
        <c:axId val="179898624"/>
        <c:scaling>
          <c:orientation val="minMax"/>
        </c:scaling>
        <c:delete val="1"/>
        <c:axPos val="l"/>
        <c:numFmt formatCode="_-* #,##0.0_р_._-;\-* #,##0.0_р_._-;_-* &quot;-&quot;??_р_._-;_-@_-" sourceLinked="1"/>
        <c:majorTickMark val="out"/>
        <c:minorTickMark val="none"/>
        <c:tickLblPos val="none"/>
        <c:crossAx val="17989708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 baseline="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cat>
            <c:strRef>
              <c:f>анализ_терр!$D$6:$BB$6</c:f>
              <c:strCache>
                <c:ptCount val="9"/>
                <c:pt idx="0">
                  <c:v>РОССИЯ</c:v>
                </c:pt>
                <c:pt idx="1">
                  <c:v>Дальне-Восточный</c:v>
                </c:pt>
                <c:pt idx="2">
                  <c:v>Приволжский ФО</c:v>
                </c:pt>
                <c:pt idx="3">
                  <c:v>Северо-Западный </c:v>
                </c:pt>
                <c:pt idx="4">
                  <c:v>Северо-Кавказски</c:v>
                </c:pt>
                <c:pt idx="5">
                  <c:v>Сибирский ФО</c:v>
                </c:pt>
                <c:pt idx="6">
                  <c:v>Уральский ФО</c:v>
                </c:pt>
                <c:pt idx="7">
                  <c:v>Центральный ФО</c:v>
                </c:pt>
                <c:pt idx="8">
                  <c:v>Южный ФО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9"/>
                <c:pt idx="0">
                  <c:v>0.41282550674457236</c:v>
                </c:pt>
                <c:pt idx="1">
                  <c:v>0.29023746701846981</c:v>
                </c:pt>
                <c:pt idx="2">
                  <c:v>0.47513377400062951</c:v>
                </c:pt>
                <c:pt idx="3">
                  <c:v>0.80460921843687561</c:v>
                </c:pt>
                <c:pt idx="4">
                  <c:v>0.1342925659472422</c:v>
                </c:pt>
                <c:pt idx="5">
                  <c:v>0.35045871559633035</c:v>
                </c:pt>
                <c:pt idx="6">
                  <c:v>0.53905893101873004</c:v>
                </c:pt>
                <c:pt idx="7">
                  <c:v>0.42457579712847354</c:v>
                </c:pt>
                <c:pt idx="8">
                  <c:v>0.44978581627796288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9924352"/>
        <c:axId val="180049024"/>
        <c:axId val="0"/>
      </c:bar3DChart>
      <c:catAx>
        <c:axId val="17992435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180049024"/>
        <c:crosses val="autoZero"/>
        <c:auto val="1"/>
        <c:lblAlgn val="ctr"/>
        <c:lblOffset val="100"/>
        <c:noMultiLvlLbl val="0"/>
      </c:catAx>
      <c:valAx>
        <c:axId val="18004902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799243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5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Дальне-Восточный</c:v>
                </c:pt>
                <c:pt idx="1">
                  <c:v>Амурская областн</c:v>
                </c:pt>
                <c:pt idx="2">
                  <c:v>Еврейская област</c:v>
                </c:pt>
                <c:pt idx="3">
                  <c:v>Камчатская краев</c:v>
                </c:pt>
                <c:pt idx="4">
                  <c:v>Магаданская обла</c:v>
                </c:pt>
                <c:pt idx="5">
                  <c:v>Приморская краев</c:v>
                </c:pt>
                <c:pt idx="6">
                  <c:v>Сахалинская обла</c:v>
                </c:pt>
                <c:pt idx="7">
                  <c:v>Хабаровская крае</c:v>
                </c:pt>
                <c:pt idx="8">
                  <c:v>Саха (Якутская) 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9"/>
                <c:pt idx="0">
                  <c:v>0.29023746701846981</c:v>
                </c:pt>
                <c:pt idx="1">
                  <c:v>4.7619047619047623E-2</c:v>
                </c:pt>
                <c:pt idx="2">
                  <c:v>0</c:v>
                </c:pt>
                <c:pt idx="3">
                  <c:v>0</c:v>
                </c:pt>
                <c:pt idx="4">
                  <c:v>0.15625000000000022</c:v>
                </c:pt>
                <c:pt idx="5">
                  <c:v>0</c:v>
                </c:pt>
                <c:pt idx="6">
                  <c:v>0.33333333333333331</c:v>
                </c:pt>
                <c:pt idx="7">
                  <c:v>0.97959183673469497</c:v>
                </c:pt>
                <c:pt idx="8">
                  <c:v>4.6728971962616897E-2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0071040"/>
        <c:axId val="181600640"/>
        <c:axId val="0"/>
      </c:bar3DChart>
      <c:catAx>
        <c:axId val="180071040"/>
        <c:scaling>
          <c:orientation val="minMax"/>
        </c:scaling>
        <c:delete val="0"/>
        <c:axPos val="b"/>
        <c:majorTickMark val="none"/>
        <c:minorTickMark val="none"/>
        <c:tickLblPos val="nextTo"/>
        <c:crossAx val="181600640"/>
        <c:crosses val="autoZero"/>
        <c:auto val="1"/>
        <c:lblAlgn val="ctr"/>
        <c:lblOffset val="100"/>
        <c:noMultiLvlLbl val="0"/>
      </c:catAx>
      <c:valAx>
        <c:axId val="18160064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8007104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4"/>
              <c:layout>
                <c:manualLayout>
                  <c:x val="1.3266998341625227E-3"/>
                  <c:y val="-5.8536585365853662E-2"/>
                </c:manualLayout>
              </c:layout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4"/>
                <c:pt idx="0">
                  <c:v>Приволжский ФО</c:v>
                </c:pt>
                <c:pt idx="1">
                  <c:v>Башкирская респу</c:v>
                </c:pt>
                <c:pt idx="2">
                  <c:v>Кировская област</c:v>
                </c:pt>
                <c:pt idx="3">
                  <c:v>Марийская респуб</c:v>
                </c:pt>
                <c:pt idx="4">
                  <c:v>Мордовская респу</c:v>
                </c:pt>
                <c:pt idx="5">
                  <c:v>Нижегородская  о</c:v>
                </c:pt>
                <c:pt idx="6">
                  <c:v>Оренбургская обл</c:v>
                </c:pt>
                <c:pt idx="7">
                  <c:v>Пензенская облас</c:v>
                </c:pt>
                <c:pt idx="8">
                  <c:v>Пермская краевая</c:v>
                </c:pt>
                <c:pt idx="9">
                  <c:v>Самарская област</c:v>
                </c:pt>
                <c:pt idx="10">
                  <c:v>Саратовская обла</c:v>
                </c:pt>
                <c:pt idx="11">
                  <c:v>Татарская респуб</c:v>
                </c:pt>
                <c:pt idx="12">
                  <c:v>Ульяновская обла</c:v>
                </c:pt>
                <c:pt idx="13">
                  <c:v>Чувашская респуб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15"/>
                <c:pt idx="0">
                  <c:v>0.44076390062531673</c:v>
                </c:pt>
                <c:pt idx="1">
                  <c:v>0.41992101799034726</c:v>
                </c:pt>
                <c:pt idx="2">
                  <c:v>0.75297619047619135</c:v>
                </c:pt>
                <c:pt idx="3">
                  <c:v>1</c:v>
                </c:pt>
                <c:pt idx="4">
                  <c:v>0</c:v>
                </c:pt>
                <c:pt idx="5">
                  <c:v>0.27361563517915338</c:v>
                </c:pt>
                <c:pt idx="6">
                  <c:v>0.26829268292682928</c:v>
                </c:pt>
                <c:pt idx="7">
                  <c:v>0.54696132596684999</c:v>
                </c:pt>
                <c:pt idx="8">
                  <c:v>0.29411764705882382</c:v>
                </c:pt>
                <c:pt idx="9">
                  <c:v>0.17391304347826125</c:v>
                </c:pt>
                <c:pt idx="10">
                  <c:v>0.25787965616045883</c:v>
                </c:pt>
                <c:pt idx="11">
                  <c:v>0.42691029900332267</c:v>
                </c:pt>
                <c:pt idx="12">
                  <c:v>0.2323232323232324</c:v>
                </c:pt>
                <c:pt idx="13">
                  <c:v>0.82775119617224879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1647232"/>
        <c:axId val="181648768"/>
        <c:axId val="0"/>
      </c:bar3DChart>
      <c:catAx>
        <c:axId val="181647232"/>
        <c:scaling>
          <c:orientation val="minMax"/>
        </c:scaling>
        <c:delete val="0"/>
        <c:axPos val="b"/>
        <c:majorTickMark val="none"/>
        <c:minorTickMark val="none"/>
        <c:tickLblPos val="nextTo"/>
        <c:crossAx val="181648768"/>
        <c:crosses val="autoZero"/>
        <c:auto val="1"/>
        <c:lblAlgn val="ctr"/>
        <c:lblOffset val="100"/>
        <c:noMultiLvlLbl val="0"/>
      </c:catAx>
      <c:valAx>
        <c:axId val="181648768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8164723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3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0"/>
                <c:pt idx="0">
                  <c:v>Северо-Западный </c:v>
                </c:pt>
                <c:pt idx="1">
                  <c:v>Архангельская ме</c:v>
                </c:pt>
                <c:pt idx="2">
                  <c:v>Вологодская терр</c:v>
                </c:pt>
                <c:pt idx="3">
                  <c:v>Калининградская </c:v>
                </c:pt>
                <c:pt idx="4">
                  <c:v>КАРЕЛЬСКАЯ РЕСПУ</c:v>
                </c:pt>
                <c:pt idx="5">
                  <c:v>Коми республикан</c:v>
                </c:pt>
                <c:pt idx="6">
                  <c:v>Мурманская облас</c:v>
                </c:pt>
                <c:pt idx="7">
                  <c:v>Новгородская обл</c:v>
                </c:pt>
                <c:pt idx="8">
                  <c:v>Псковская област</c:v>
                </c:pt>
                <c:pt idx="9">
                  <c:v>Санкт-Петербурга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10"/>
                <c:pt idx="0">
                  <c:v>0.80460921843687561</c:v>
                </c:pt>
                <c:pt idx="1">
                  <c:v>0.30681818181818243</c:v>
                </c:pt>
                <c:pt idx="2">
                  <c:v>0.66929133858267853</c:v>
                </c:pt>
                <c:pt idx="3">
                  <c:v>0</c:v>
                </c:pt>
                <c:pt idx="4">
                  <c:v>1</c:v>
                </c:pt>
                <c:pt idx="5">
                  <c:v>0.12000000000000002</c:v>
                </c:pt>
                <c:pt idx="6">
                  <c:v>0.3902439024390244</c:v>
                </c:pt>
                <c:pt idx="7">
                  <c:v>1</c:v>
                </c:pt>
                <c:pt idx="8">
                  <c:v>0.6428571428571429</c:v>
                </c:pt>
                <c:pt idx="9">
                  <c:v>0.9431486880466472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1834496"/>
        <c:axId val="181836032"/>
        <c:axId val="0"/>
      </c:bar3DChart>
      <c:catAx>
        <c:axId val="181834496"/>
        <c:scaling>
          <c:orientation val="minMax"/>
        </c:scaling>
        <c:delete val="0"/>
        <c:axPos val="b"/>
        <c:majorTickMark val="none"/>
        <c:minorTickMark val="none"/>
        <c:tickLblPos val="nextTo"/>
        <c:crossAx val="181836032"/>
        <c:crosses val="autoZero"/>
        <c:auto val="1"/>
        <c:lblAlgn val="ctr"/>
        <c:lblOffset val="100"/>
        <c:noMultiLvlLbl val="0"/>
      </c:catAx>
      <c:valAx>
        <c:axId val="18183603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8183449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8"/>
                <c:pt idx="0">
                  <c:v>Северо-Кавказски</c:v>
                </c:pt>
                <c:pt idx="1">
                  <c:v>Дагестанская рес</c:v>
                </c:pt>
                <c:pt idx="2">
                  <c:v>Ингушская респуб</c:v>
                </c:pt>
                <c:pt idx="3">
                  <c:v>Кабардино-Балкар</c:v>
                </c:pt>
                <c:pt idx="4">
                  <c:v>Карачаево-Черкес</c:v>
                </c:pt>
                <c:pt idx="5">
                  <c:v>Северо-Осетинска</c:v>
                </c:pt>
                <c:pt idx="6">
                  <c:v>Ставропольская к</c:v>
                </c:pt>
                <c:pt idx="7">
                  <c:v>Чеченская респуб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8"/>
                <c:pt idx="0">
                  <c:v>0.1342925659472422</c:v>
                </c:pt>
                <c:pt idx="1">
                  <c:v>5.3299492385786802E-2</c:v>
                </c:pt>
                <c:pt idx="2">
                  <c:v>0</c:v>
                </c:pt>
                <c:pt idx="3">
                  <c:v>0.84313725490196056</c:v>
                </c:pt>
                <c:pt idx="4">
                  <c:v>0.26984126984126988</c:v>
                </c:pt>
                <c:pt idx="5">
                  <c:v>0.57865168539325862</c:v>
                </c:pt>
                <c:pt idx="6">
                  <c:v>0.2181818181818182</c:v>
                </c:pt>
                <c:pt idx="7">
                  <c:v>0.33050847457627175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3250944"/>
        <c:axId val="183252480"/>
        <c:axId val="0"/>
      </c:bar3DChart>
      <c:catAx>
        <c:axId val="183250944"/>
        <c:scaling>
          <c:orientation val="minMax"/>
        </c:scaling>
        <c:delete val="0"/>
        <c:axPos val="b"/>
        <c:majorTickMark val="none"/>
        <c:minorTickMark val="none"/>
        <c:tickLblPos val="nextTo"/>
        <c:crossAx val="183252480"/>
        <c:crosses val="autoZero"/>
        <c:auto val="1"/>
        <c:lblAlgn val="ctr"/>
        <c:lblOffset val="100"/>
        <c:noMultiLvlLbl val="0"/>
      </c:catAx>
      <c:valAx>
        <c:axId val="18325248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8325094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3"/>
                <c:pt idx="0">
                  <c:v>Сибирский ФО</c:v>
                </c:pt>
                <c:pt idx="1">
                  <c:v>Алтайская краева</c:v>
                </c:pt>
                <c:pt idx="2">
                  <c:v>Алтайская респуб</c:v>
                </c:pt>
                <c:pt idx="3">
                  <c:v>Бурятская Респуб</c:v>
                </c:pt>
                <c:pt idx="4">
                  <c:v>Иркутская област</c:v>
                </c:pt>
                <c:pt idx="5">
                  <c:v>Кемеровская обла</c:v>
                </c:pt>
                <c:pt idx="6">
                  <c:v>Красноярская тер</c:v>
                </c:pt>
                <c:pt idx="7">
                  <c:v>Новосибирская об</c:v>
                </c:pt>
                <c:pt idx="8">
                  <c:v>Омская областная</c:v>
                </c:pt>
                <c:pt idx="9">
                  <c:v>Томская территор</c:v>
                </c:pt>
                <c:pt idx="10">
                  <c:v>Тывинская респуб</c:v>
                </c:pt>
                <c:pt idx="11">
                  <c:v>Хакасская респуб</c:v>
                </c:pt>
                <c:pt idx="12">
                  <c:v>Забайкальская кр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13"/>
                <c:pt idx="0">
                  <c:v>0.35045871559633035</c:v>
                </c:pt>
                <c:pt idx="1">
                  <c:v>0.24416796267496121</c:v>
                </c:pt>
                <c:pt idx="2">
                  <c:v>0</c:v>
                </c:pt>
                <c:pt idx="3">
                  <c:v>0.82051282051282048</c:v>
                </c:pt>
                <c:pt idx="4">
                  <c:v>0.21923937360178974</c:v>
                </c:pt>
                <c:pt idx="5">
                  <c:v>0.54166666666666652</c:v>
                </c:pt>
                <c:pt idx="6">
                  <c:v>0.31635388739946502</c:v>
                </c:pt>
                <c:pt idx="7">
                  <c:v>0.97338403041825095</c:v>
                </c:pt>
                <c:pt idx="8">
                  <c:v>0.14629258517034102</c:v>
                </c:pt>
                <c:pt idx="9">
                  <c:v>4.8561151079136694E-2</c:v>
                </c:pt>
                <c:pt idx="10">
                  <c:v>0.72463768115942062</c:v>
                </c:pt>
                <c:pt idx="11">
                  <c:v>0.75862068965517415</c:v>
                </c:pt>
                <c:pt idx="12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3303168"/>
        <c:axId val="183304960"/>
        <c:axId val="0"/>
      </c:bar3DChart>
      <c:catAx>
        <c:axId val="183303168"/>
        <c:scaling>
          <c:orientation val="minMax"/>
        </c:scaling>
        <c:delete val="0"/>
        <c:axPos val="b"/>
        <c:majorTickMark val="none"/>
        <c:minorTickMark val="none"/>
        <c:tickLblPos val="nextTo"/>
        <c:crossAx val="183304960"/>
        <c:crosses val="autoZero"/>
        <c:auto val="1"/>
        <c:lblAlgn val="ctr"/>
        <c:lblOffset val="100"/>
        <c:noMultiLvlLbl val="0"/>
      </c:catAx>
      <c:valAx>
        <c:axId val="18330496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833031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1"/>
              <c:layout>
                <c:manualLayout>
                  <c:x val="4.0201005025125632E-3"/>
                  <c:y val="-2.63504611330698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6800670016750463E-3"/>
                  <c:y val="-2.63504611330698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4.7430830039525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7988194567175E-17"/>
                  <c:y val="-4.2160737812911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5"/>
                <c:pt idx="0">
                  <c:v>Уральский ФО</c:v>
                </c:pt>
                <c:pt idx="1">
                  <c:v>Курганская облас</c:v>
                </c:pt>
                <c:pt idx="2">
                  <c:v>Свердловская обл</c:v>
                </c:pt>
                <c:pt idx="3">
                  <c:v>Тюменская межрег</c:v>
                </c:pt>
                <c:pt idx="4">
                  <c:v>Челябинская обла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5"/>
                <c:pt idx="0">
                  <c:v>0.53905893101873004</c:v>
                </c:pt>
                <c:pt idx="1">
                  <c:v>0.27884615384615385</c:v>
                </c:pt>
                <c:pt idx="2">
                  <c:v>0.47566515249837721</c:v>
                </c:pt>
                <c:pt idx="3">
                  <c:v>0.90983606557377061</c:v>
                </c:pt>
                <c:pt idx="4">
                  <c:v>0.72748815165876779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5221120"/>
        <c:axId val="185224192"/>
        <c:axId val="0"/>
      </c:bar3DChart>
      <c:catAx>
        <c:axId val="1852211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85224192"/>
        <c:crosses val="autoZero"/>
        <c:auto val="1"/>
        <c:lblAlgn val="ctr"/>
        <c:lblOffset val="100"/>
        <c:noMultiLvlLbl val="0"/>
      </c:catAx>
      <c:valAx>
        <c:axId val="18522419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8522112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16"/>
            <c:invertIfNegative val="0"/>
            <c:bubble3D val="0"/>
            <c:spPr>
              <a:gradFill>
                <a:gsLst>
                  <a:gs pos="0">
                    <a:srgbClr val="FF0000"/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19"/>
                <c:pt idx="0">
                  <c:v>Центральный ФО</c:v>
                </c:pt>
                <c:pt idx="1">
                  <c:v>Белгородская рег</c:v>
                </c:pt>
                <c:pt idx="2">
                  <c:v>Брянская областн</c:v>
                </c:pt>
                <c:pt idx="3">
                  <c:v>Владимирская обл</c:v>
                </c:pt>
                <c:pt idx="4">
                  <c:v>Воронежская обла</c:v>
                </c:pt>
                <c:pt idx="5">
                  <c:v>Ивановская облас</c:v>
                </c:pt>
                <c:pt idx="6">
                  <c:v>Калужская област</c:v>
                </c:pt>
                <c:pt idx="7">
                  <c:v>Костромская обла</c:v>
                </c:pt>
                <c:pt idx="8">
                  <c:v>Курская </c:v>
                </c:pt>
                <c:pt idx="9">
                  <c:v>Липецкая областн</c:v>
                </c:pt>
                <c:pt idx="10">
                  <c:v>Московская город</c:v>
                </c:pt>
                <c:pt idx="11">
                  <c:v>Московская облас</c:v>
                </c:pt>
                <c:pt idx="12">
                  <c:v>Орловская област</c:v>
                </c:pt>
                <c:pt idx="13">
                  <c:v>Рязанская област</c:v>
                </c:pt>
                <c:pt idx="14">
                  <c:v>Смоленская облас</c:v>
                </c:pt>
                <c:pt idx="15">
                  <c:v>Тамбовская регио</c:v>
                </c:pt>
                <c:pt idx="16">
                  <c:v>Тверская областн</c:v>
                </c:pt>
                <c:pt idx="17">
                  <c:v>Тульская областн</c:v>
                </c:pt>
                <c:pt idx="18">
                  <c:v>Ярославская обла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19"/>
                <c:pt idx="0">
                  <c:v>0.42260579064588011</c:v>
                </c:pt>
                <c:pt idx="1">
                  <c:v>0.29500000000000032</c:v>
                </c:pt>
                <c:pt idx="2">
                  <c:v>6.5759637188208736E-2</c:v>
                </c:pt>
                <c:pt idx="3">
                  <c:v>7.1428571428571425E-2</c:v>
                </c:pt>
                <c:pt idx="4">
                  <c:v>0.43925233644859779</c:v>
                </c:pt>
                <c:pt idx="5">
                  <c:v>0.55072463768116076</c:v>
                </c:pt>
                <c:pt idx="6">
                  <c:v>0.87755102040816413</c:v>
                </c:pt>
                <c:pt idx="7">
                  <c:v>0.53623188405797106</c:v>
                </c:pt>
                <c:pt idx="8">
                  <c:v>0.76748582230623863</c:v>
                </c:pt>
                <c:pt idx="9">
                  <c:v>0</c:v>
                </c:pt>
                <c:pt idx="10">
                  <c:v>0</c:v>
                </c:pt>
                <c:pt idx="11">
                  <c:v>8.2914572864321606E-2</c:v>
                </c:pt>
                <c:pt idx="12">
                  <c:v>3.0000000000000002E-2</c:v>
                </c:pt>
                <c:pt idx="13">
                  <c:v>0.57466063348416396</c:v>
                </c:pt>
                <c:pt idx="14" formatCode="#,##0">
                  <c:v>1</c:v>
                </c:pt>
                <c:pt idx="15">
                  <c:v>0.70414201183431968</c:v>
                </c:pt>
                <c:pt idx="16">
                  <c:v>2.9126213592233007E-2</c:v>
                </c:pt>
                <c:pt idx="17">
                  <c:v>1</c:v>
                </c:pt>
                <c:pt idx="18">
                  <c:v>0.88235294117647056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7933312"/>
        <c:axId val="79061760"/>
        <c:axId val="0"/>
      </c:bar3DChart>
      <c:catAx>
        <c:axId val="197933312"/>
        <c:scaling>
          <c:orientation val="minMax"/>
        </c:scaling>
        <c:delete val="0"/>
        <c:axPos val="b"/>
        <c:majorTickMark val="none"/>
        <c:minorTickMark val="none"/>
        <c:tickLblPos val="nextTo"/>
        <c:crossAx val="79061760"/>
        <c:crosses val="autoZero"/>
        <c:auto val="1"/>
        <c:lblAlgn val="ctr"/>
        <c:lblOffset val="100"/>
        <c:noMultiLvlLbl val="0"/>
      </c:catAx>
      <c:valAx>
        <c:axId val="79061760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979333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9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050"/>
          </a:pPr>
          <a:endParaRPr lang="ru-RU"/>
        </a:p>
      </c:tx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анализ_терр!$C$23</c:f>
              <c:strCache>
                <c:ptCount val="1"/>
                <c:pt idx="0">
                  <c:v>к-т проверок ВТИТ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-2.6458333333333494E-3"/>
                  <c:y val="-2.8222222222222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3.8805555555555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4.23333333333334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8194444444444735E-4"/>
                  <c:y val="-4.23333333333334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-4.23333333333334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gradFill>
                  <a:gsLst>
                    <a:gs pos="0">
                      <a:srgbClr val="FF0000"/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c:spPr>
              <c:txPr>
                <a:bodyPr/>
                <a:lstStyle/>
                <a:p>
                  <a:pPr>
                    <a:defRPr sz="1400" b="1" i="0" baseline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анализ_терр!$D$6:$BB$6</c:f>
              <c:strCache>
                <c:ptCount val="9"/>
                <c:pt idx="0">
                  <c:v>Южный ФО</c:v>
                </c:pt>
                <c:pt idx="1">
                  <c:v>Адыгейская респу</c:v>
                </c:pt>
                <c:pt idx="2">
                  <c:v>Астраханская обл</c:v>
                </c:pt>
                <c:pt idx="3">
                  <c:v>Волгоградская об</c:v>
                </c:pt>
                <c:pt idx="4">
                  <c:v>Калмыцкая респуб</c:v>
                </c:pt>
                <c:pt idx="5">
                  <c:v>Краснодарская кр</c:v>
                </c:pt>
                <c:pt idx="6">
                  <c:v>Крымская республ</c:v>
                </c:pt>
                <c:pt idx="7">
                  <c:v>Ростовская облас</c:v>
                </c:pt>
                <c:pt idx="8">
                  <c:v>Севастопольская </c:v>
                </c:pt>
              </c:strCache>
            </c:strRef>
          </c:cat>
          <c:val>
            <c:numRef>
              <c:f>анализ_терр!$D$23:$BB$23</c:f>
              <c:numCache>
                <c:formatCode>#,##0.00</c:formatCode>
                <c:ptCount val="9"/>
                <c:pt idx="0">
                  <c:v>0.44978581627796288</c:v>
                </c:pt>
                <c:pt idx="1">
                  <c:v>0.76923076923076927</c:v>
                </c:pt>
                <c:pt idx="2">
                  <c:v>0.1506849315068495</c:v>
                </c:pt>
                <c:pt idx="3">
                  <c:v>0.59390862944162437</c:v>
                </c:pt>
                <c:pt idx="4">
                  <c:v>0.62666666666666671</c:v>
                </c:pt>
                <c:pt idx="5">
                  <c:v>0.48657579512598165</c:v>
                </c:pt>
                <c:pt idx="6">
                  <c:v>0.20338983050847484</c:v>
                </c:pt>
                <c:pt idx="7">
                  <c:v>0.32053422370617696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7735808"/>
        <c:axId val="77737344"/>
        <c:axId val="0"/>
      </c:bar3DChart>
      <c:catAx>
        <c:axId val="77735808"/>
        <c:scaling>
          <c:orientation val="minMax"/>
        </c:scaling>
        <c:delete val="0"/>
        <c:axPos val="b"/>
        <c:majorTickMark val="none"/>
        <c:minorTickMark val="none"/>
        <c:tickLblPos val="nextTo"/>
        <c:crossAx val="77737344"/>
        <c:crosses val="autoZero"/>
        <c:auto val="1"/>
        <c:lblAlgn val="ctr"/>
        <c:lblOffset val="100"/>
        <c:noMultiLvlLbl val="0"/>
      </c:catAx>
      <c:valAx>
        <c:axId val="77737344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777358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38251-620E-45DA-B7C8-4400F12A3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88</Pages>
  <Words>13346</Words>
  <Characters>76075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Shchemelev Yury</dc:creator>
  <cp:lastModifiedBy>POST</cp:lastModifiedBy>
  <cp:revision>10</cp:revision>
  <cp:lastPrinted>2018-03-17T12:11:00Z</cp:lastPrinted>
  <dcterms:created xsi:type="dcterms:W3CDTF">2018-03-20T14:56:00Z</dcterms:created>
  <dcterms:modified xsi:type="dcterms:W3CDTF">2018-04-02T16:40:00Z</dcterms:modified>
</cp:coreProperties>
</file>